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Pr="00DA51EA" w:rsidRDefault="00694556" w:rsidP="006D3B31">
      <w:pPr>
        <w:suppressLineNumbers/>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694556" w:rsidRPr="00DA51EA">
        <w:trPr>
          <w:trHeight w:val="295"/>
          <w:jc w:val="center"/>
        </w:trPr>
        <w:tc>
          <w:tcPr>
            <w:tcW w:w="5049" w:type="dxa"/>
            <w:gridSpan w:val="3"/>
          </w:tcPr>
          <w:p w:rsidR="00694556" w:rsidRPr="00DA51EA" w:rsidRDefault="00694556">
            <w:pPr>
              <w:rPr>
                <w:rFonts w:ascii="Arial" w:hAnsi="Arial"/>
                <w:b/>
                <w:bCs/>
                <w:noProof w:val="0"/>
                <w:rtl/>
              </w:rPr>
            </w:pPr>
          </w:p>
        </w:tc>
        <w:tc>
          <w:tcPr>
            <w:tcW w:w="3771" w:type="dxa"/>
          </w:tcPr>
          <w:p w:rsidR="00694556" w:rsidRPr="00DA51EA" w:rsidRDefault="00005C8B" w:rsidP="00896889">
            <w:pPr>
              <w:rPr>
                <w:rFonts w:ascii="Arial" w:hAnsi="Arial"/>
                <w:b/>
                <w:bCs/>
                <w:noProof w:val="0"/>
                <w:rtl/>
              </w:rPr>
            </w:pPr>
            <w:r w:rsidRPr="00DA51EA">
              <w:rPr>
                <w:rFonts w:ascii="Arial" w:hAnsi="Arial"/>
                <w:b/>
                <w:bCs/>
                <w:noProof w:val="0"/>
                <w:rtl/>
              </w:rPr>
              <w:t>מספר בקשה:</w:t>
            </w:r>
            <w:sdt>
              <w:sdtPr>
                <w:rPr>
                  <w:rtl/>
                </w:rPr>
                <w:alias w:val="1193"/>
                <w:tag w:val="1193"/>
                <w:id w:val="-1859657550"/>
                <w:text w:multiLine="1"/>
              </w:sdtPr>
              <w:sdtEndPr/>
              <w:sdtContent>
                <w:r w:rsidRPr="00DA51EA">
                  <w:rPr>
                    <w:rFonts w:ascii="Arial" w:hAnsi="Arial"/>
                    <w:b/>
                    <w:bCs/>
                    <w:noProof w:val="0"/>
                    <w:rtl/>
                  </w:rPr>
                  <w:t>1</w:t>
                </w:r>
              </w:sdtContent>
            </w:sdt>
          </w:p>
        </w:tc>
      </w:tr>
      <w:tr w:rsidR="00694556" w:rsidRPr="00DA51EA">
        <w:trPr>
          <w:jc w:val="center"/>
        </w:trPr>
        <w:tc>
          <w:tcPr>
            <w:tcW w:w="743" w:type="dxa"/>
          </w:tcPr>
          <w:p w:rsidR="00694556" w:rsidRPr="00DA51EA" w:rsidRDefault="00005C8B">
            <w:pPr>
              <w:jc w:val="both"/>
              <w:rPr>
                <w:rFonts w:ascii="Arial" w:hAnsi="Arial"/>
                <w:b/>
                <w:bCs/>
              </w:rPr>
            </w:pPr>
            <w:r w:rsidRPr="00DA51EA">
              <w:rPr>
                <w:rFonts w:ascii="Arial" w:hAnsi="Arial" w:hint="cs"/>
                <w:b/>
                <w:bCs/>
                <w:rtl/>
              </w:rPr>
              <w:t>ב</w:t>
            </w:r>
            <w:r w:rsidRPr="00DA51EA">
              <w:rPr>
                <w:rFonts w:ascii="Arial" w:hAnsi="Arial"/>
                <w:b/>
                <w:bCs/>
                <w:rtl/>
              </w:rPr>
              <w:t xml:space="preserve">פני </w:t>
            </w:r>
          </w:p>
        </w:tc>
        <w:tc>
          <w:tcPr>
            <w:tcW w:w="8077" w:type="dxa"/>
            <w:gridSpan w:val="3"/>
          </w:tcPr>
          <w:p w:rsidR="00694556" w:rsidRPr="00DA51EA" w:rsidRDefault="007267A3" w:rsidP="002B3F58">
            <w:pPr>
              <w:rPr>
                <w:rFonts w:ascii="Arial" w:hAnsi="Arial" w:cs="FrankRuehl"/>
                <w:highlight w:val="yellow"/>
                <w:rtl/>
              </w:rPr>
            </w:pPr>
            <w:r w:rsidRPr="00DA51EA">
              <w:rPr>
                <w:rFonts w:ascii="Arial" w:hAnsi="Arial" w:hint="cs"/>
                <w:b/>
                <w:bCs/>
                <w:rtl/>
              </w:rPr>
              <w:t xml:space="preserve">כב' </w:t>
            </w:r>
            <w:r w:rsidR="002B3F58" w:rsidRPr="00DA51EA">
              <w:rPr>
                <w:rFonts w:ascii="Arial" w:hAnsi="Arial" w:hint="cs"/>
                <w:b/>
                <w:bCs/>
                <w:rtl/>
              </w:rPr>
              <w:t xml:space="preserve">השופטת </w:t>
            </w:r>
            <w:r w:rsidRPr="00DA51EA">
              <w:rPr>
                <w:rFonts w:ascii="Arial" w:hAnsi="Arial" w:hint="cs"/>
                <w:b/>
                <w:bCs/>
                <w:rtl/>
              </w:rPr>
              <w:t>עפרה גיא</w:t>
            </w:r>
          </w:p>
          <w:p w:rsidR="00731255" w:rsidRDefault="00731255" w:rsidP="002B3F58">
            <w:pPr>
              <w:rPr>
                <w:rFonts w:ascii="Arial" w:hAnsi="Arial" w:cs="FrankRuehl"/>
                <w:highlight w:val="yellow"/>
                <w:rtl/>
              </w:rPr>
            </w:pPr>
          </w:p>
          <w:p w:rsidR="003D34B5" w:rsidRPr="00DA51EA" w:rsidRDefault="003D34B5" w:rsidP="002B3F58">
            <w:pPr>
              <w:rPr>
                <w:rFonts w:ascii="Arial" w:hAnsi="Arial" w:cs="FrankRuehl"/>
                <w:highlight w:val="yellow"/>
              </w:rPr>
            </w:pPr>
          </w:p>
        </w:tc>
      </w:tr>
      <w:tr w:rsidR="00694556" w:rsidRPr="00DA51EA">
        <w:trPr>
          <w:jc w:val="center"/>
        </w:trPr>
        <w:tc>
          <w:tcPr>
            <w:tcW w:w="3249" w:type="dxa"/>
            <w:gridSpan w:val="2"/>
          </w:tcPr>
          <w:p w:rsidR="00694556" w:rsidRPr="00DA51EA" w:rsidRDefault="00694556">
            <w:pPr>
              <w:bidi w:val="0"/>
              <w:jc w:val="right"/>
              <w:rPr>
                <w:rFonts w:ascii="Arial" w:hAnsi="Arial"/>
                <w:b/>
                <w:bCs/>
                <w:noProof w:val="0"/>
              </w:rPr>
            </w:pPr>
          </w:p>
          <w:sdt>
            <w:sdtPr>
              <w:alias w:val="1180"/>
              <w:tag w:val="1180"/>
              <w:id w:val="366263305"/>
              <w:text w:multiLine="1"/>
            </w:sdtPr>
            <w:sdtEndPr/>
            <w:sdtContent>
              <w:p w:rsidR="00D079DD" w:rsidRPr="00DA51EA" w:rsidRDefault="00731255">
                <w:pPr>
                  <w:bidi w:val="0"/>
                  <w:jc w:val="right"/>
                  <w:rPr>
                    <w:rFonts w:ascii="Arial" w:hAnsi="Arial"/>
                    <w:b/>
                    <w:bCs/>
                    <w:noProof w:val="0"/>
                    <w:rtl/>
                  </w:rPr>
                </w:pPr>
                <w:r w:rsidRPr="00DA51EA">
                  <w:rPr>
                    <w:rFonts w:ascii="Arial" w:hAnsi="Arial"/>
                    <w:b/>
                    <w:bCs/>
                    <w:noProof w:val="0"/>
                    <w:rtl/>
                  </w:rPr>
                  <w:t>מבקש</w:t>
                </w:r>
                <w:r w:rsidRPr="00DA51EA">
                  <w:rPr>
                    <w:rFonts w:ascii="Arial" w:hAnsi="Arial" w:hint="cs"/>
                    <w:b/>
                    <w:bCs/>
                    <w:noProof w:val="0"/>
                    <w:rtl/>
                  </w:rPr>
                  <w:t>ת</w:t>
                </w:r>
              </w:p>
            </w:sdtContent>
          </w:sdt>
        </w:tc>
        <w:tc>
          <w:tcPr>
            <w:tcW w:w="5571" w:type="dxa"/>
            <w:gridSpan w:val="2"/>
          </w:tcPr>
          <w:p w:rsidR="00694556" w:rsidRPr="00DA51EA" w:rsidRDefault="00694556">
            <w:pPr>
              <w:rPr>
                <w:rFonts w:ascii="Arial" w:hAnsi="Arial"/>
                <w:b/>
                <w:bCs/>
                <w:noProof w:val="0"/>
                <w:rtl/>
              </w:rPr>
            </w:pPr>
          </w:p>
          <w:p w:rsidR="00694556" w:rsidRPr="00DA51EA" w:rsidRDefault="00AE3A2A" w:rsidP="00D16D92">
            <w:pPr>
              <w:rPr>
                <w:b/>
                <w:bCs/>
                <w:noProof w:val="0"/>
              </w:rPr>
            </w:pPr>
            <w:sdt>
              <w:sdtPr>
                <w:rPr>
                  <w:rFonts w:hint="cs"/>
                  <w:b/>
                  <w:bCs/>
                  <w:rtl/>
                </w:rPr>
                <w:alias w:val="2316"/>
                <w:tag w:val="2316"/>
                <w:id w:val="325945268"/>
                <w:text w:multiLine="1"/>
              </w:sdtPr>
              <w:sdtEndPr/>
              <w:sdtContent>
                <w:r w:rsidR="00911DD3">
                  <w:rPr>
                    <w:rFonts w:ascii="Arial" w:hAnsi="Arial" w:hint="cs"/>
                    <w:b/>
                    <w:bCs/>
                    <w:noProof w:val="0"/>
                    <w:rtl/>
                  </w:rPr>
                  <w:t>נ</w:t>
                </w:r>
                <w:r w:rsidR="00DA51EA" w:rsidRPr="00DA51EA">
                  <w:rPr>
                    <w:rFonts w:ascii="Arial" w:hAnsi="Arial"/>
                    <w:b/>
                    <w:bCs/>
                    <w:noProof w:val="0"/>
                    <w:rtl/>
                  </w:rPr>
                  <w:br/>
                </w:r>
                <w:r w:rsidR="00DA51EA" w:rsidRPr="00DA51EA">
                  <w:rPr>
                    <w:rFonts w:hint="cs"/>
                    <w:b/>
                    <w:bCs/>
                    <w:rtl/>
                  </w:rPr>
                  <w:t>ע"י ב"כ עו"ד רמי מור</w:t>
                </w:r>
              </w:sdtContent>
            </w:sdt>
          </w:p>
        </w:tc>
      </w:tr>
      <w:tr w:rsidR="00694556" w:rsidRPr="00DA51EA">
        <w:trPr>
          <w:jc w:val="center"/>
        </w:trPr>
        <w:tc>
          <w:tcPr>
            <w:tcW w:w="8820" w:type="dxa"/>
            <w:gridSpan w:val="4"/>
          </w:tcPr>
          <w:p w:rsidR="00694556" w:rsidRPr="00DA51EA" w:rsidRDefault="00694556">
            <w:pPr>
              <w:rPr>
                <w:rFonts w:ascii="Arial" w:hAnsi="Arial"/>
                <w:b/>
                <w:bCs/>
                <w:noProof w:val="0"/>
                <w:rtl/>
              </w:rPr>
            </w:pPr>
          </w:p>
          <w:p w:rsidR="00694556" w:rsidRPr="00DA51EA" w:rsidRDefault="00005C8B">
            <w:pPr>
              <w:jc w:val="center"/>
              <w:rPr>
                <w:rFonts w:ascii="Arial" w:hAnsi="Arial"/>
                <w:b/>
                <w:bCs/>
                <w:noProof w:val="0"/>
                <w:rtl/>
              </w:rPr>
            </w:pPr>
            <w:r w:rsidRPr="00DA51EA">
              <w:rPr>
                <w:rFonts w:ascii="Arial" w:hAnsi="Arial"/>
                <w:b/>
                <w:bCs/>
                <w:noProof w:val="0"/>
                <w:rtl/>
              </w:rPr>
              <w:t>נגד</w:t>
            </w:r>
          </w:p>
          <w:p w:rsidR="00694556" w:rsidRPr="00DA51EA" w:rsidRDefault="00694556">
            <w:pPr>
              <w:rPr>
                <w:rFonts w:ascii="Arial" w:hAnsi="Arial"/>
                <w:b/>
                <w:bCs/>
                <w:noProof w:val="0"/>
              </w:rPr>
            </w:pPr>
          </w:p>
        </w:tc>
      </w:tr>
      <w:tr w:rsidR="00694556" w:rsidRPr="00DA51EA">
        <w:trPr>
          <w:jc w:val="center"/>
        </w:trPr>
        <w:tc>
          <w:tcPr>
            <w:tcW w:w="3249" w:type="dxa"/>
            <w:gridSpan w:val="2"/>
          </w:tcPr>
          <w:p w:rsidR="00694556" w:rsidRPr="00DA51EA" w:rsidRDefault="00694556">
            <w:pPr>
              <w:rPr>
                <w:rFonts w:ascii="Arial" w:hAnsi="Arial"/>
                <w:b/>
                <w:bCs/>
                <w:noProof w:val="0"/>
                <w:rtl/>
              </w:rPr>
            </w:pPr>
          </w:p>
          <w:p w:rsidR="00694556" w:rsidRPr="00DA51EA" w:rsidRDefault="00AE3A2A">
            <w:pPr>
              <w:rPr>
                <w:rFonts w:ascii="Arial" w:hAnsi="Arial"/>
                <w:b/>
                <w:bCs/>
                <w:noProof w:val="0"/>
              </w:rPr>
            </w:pPr>
            <w:sdt>
              <w:sdtPr>
                <w:rPr>
                  <w:rtl/>
                </w:rPr>
                <w:alias w:val="1184"/>
                <w:tag w:val="1184"/>
                <w:id w:val="1308444511"/>
                <w:text w:multiLine="1"/>
              </w:sdtPr>
              <w:sdtEndPr/>
              <w:sdtContent>
                <w:r w:rsidR="00731255" w:rsidRPr="00DA51EA">
                  <w:rPr>
                    <w:rFonts w:ascii="Arial" w:hAnsi="Arial"/>
                    <w:b/>
                    <w:bCs/>
                    <w:noProof w:val="0"/>
                    <w:rtl/>
                  </w:rPr>
                  <w:t>משיב</w:t>
                </w:r>
              </w:sdtContent>
            </w:sdt>
          </w:p>
        </w:tc>
        <w:tc>
          <w:tcPr>
            <w:tcW w:w="5571" w:type="dxa"/>
            <w:gridSpan w:val="2"/>
          </w:tcPr>
          <w:p w:rsidR="00694556" w:rsidRPr="00DA51EA" w:rsidRDefault="00694556">
            <w:pPr>
              <w:rPr>
                <w:rFonts w:ascii="Arial" w:hAnsi="Arial"/>
                <w:b/>
                <w:bCs/>
                <w:noProof w:val="0"/>
                <w:rtl/>
              </w:rPr>
            </w:pPr>
          </w:p>
          <w:p w:rsidR="00694556" w:rsidRPr="00DA51EA" w:rsidRDefault="00911DD3" w:rsidP="00911DD3">
            <w:pPr>
              <w:rPr>
                <w:b/>
                <w:bCs/>
                <w:noProof w:val="0"/>
                <w:rtl/>
              </w:rPr>
            </w:pPr>
            <w:r>
              <w:rPr>
                <w:rFonts w:hint="cs"/>
                <w:b/>
                <w:bCs/>
                <w:rtl/>
              </w:rPr>
              <w:t>א</w:t>
            </w:r>
            <w:sdt>
              <w:sdtPr>
                <w:rPr>
                  <w:rFonts w:hint="cs"/>
                  <w:b/>
                  <w:bCs/>
                  <w:rtl/>
                </w:rPr>
                <w:alias w:val="2318"/>
                <w:tag w:val="2318"/>
                <w:id w:val="1637136125"/>
                <w:text w:multiLine="1"/>
              </w:sdtPr>
              <w:sdtEndPr/>
              <w:sdtContent>
                <w:r>
                  <w:rPr>
                    <w:b/>
                    <w:bCs/>
                    <w:rtl/>
                  </w:rPr>
                  <w:br/>
                </w:r>
                <w:r>
                  <w:rPr>
                    <w:rFonts w:hint="cs"/>
                    <w:b/>
                    <w:bCs/>
                    <w:rtl/>
                  </w:rPr>
                  <w:t>ע"י בא כוחו- עוד אבי טוויזר</w:t>
                </w:r>
              </w:sdtContent>
            </w:sdt>
          </w:p>
        </w:tc>
      </w:tr>
    </w:tbl>
    <w:p w:rsidR="00694556" w:rsidRPr="00DA51EA" w:rsidRDefault="00694556" w:rsidP="006D3B31">
      <w:pPr>
        <w:suppressLineNumbers/>
      </w:pPr>
    </w:p>
    <w:p w:rsidR="00694556" w:rsidRDefault="00694556" w:rsidP="006D3B31">
      <w:pPr>
        <w:suppressLineNumbers/>
        <w:rPr>
          <w:rtl/>
        </w:rPr>
      </w:pPr>
    </w:p>
    <w:p w:rsidR="00DA51EA" w:rsidRPr="00DA51EA" w:rsidRDefault="00DA51EA" w:rsidP="006D3B31">
      <w:pPr>
        <w:suppressLineNumbers/>
        <w:rPr>
          <w:u w:val="single"/>
          <w:rtl/>
        </w:rPr>
      </w:pPr>
    </w:p>
    <w:p w:rsidR="00DA51EA" w:rsidRDefault="00DA51EA" w:rsidP="006D3B31">
      <w:pPr>
        <w:suppressLineNumbers/>
        <w:rPr>
          <w:b/>
          <w:bCs/>
          <w:rtl/>
        </w:rPr>
      </w:pPr>
      <w:r w:rsidRPr="00DA51EA">
        <w:rPr>
          <w:rFonts w:hint="cs"/>
          <w:b/>
          <w:bCs/>
          <w:u w:val="single"/>
          <w:rtl/>
        </w:rPr>
        <w:t>בעניין הקטינה</w:t>
      </w:r>
      <w:r>
        <w:rPr>
          <w:rFonts w:hint="cs"/>
          <w:b/>
          <w:bCs/>
          <w:rtl/>
        </w:rPr>
        <w:t>:</w:t>
      </w:r>
    </w:p>
    <w:p w:rsidR="00911DD3" w:rsidRDefault="00911DD3" w:rsidP="006D3B31">
      <w:pPr>
        <w:suppressLineNumbers/>
        <w:rPr>
          <w:b/>
          <w:bCs/>
          <w:rtl/>
        </w:rPr>
      </w:pPr>
    </w:p>
    <w:p w:rsidR="00DA51EA" w:rsidRDefault="00DA51EA" w:rsidP="00911DD3">
      <w:pPr>
        <w:suppressLineNumbers/>
        <w:rPr>
          <w:rtl/>
        </w:rPr>
      </w:pPr>
      <w:r>
        <w:rPr>
          <w:rFonts w:hint="cs"/>
          <w:b/>
          <w:bCs/>
          <w:rtl/>
        </w:rPr>
        <w:t>ל</w:t>
      </w:r>
      <w:r w:rsidR="00911DD3">
        <w:rPr>
          <w:rFonts w:hint="cs"/>
          <w:b/>
          <w:bCs/>
          <w:rtl/>
        </w:rPr>
        <w:t>הלן: "הקטינה"</w:t>
      </w:r>
      <w:r>
        <w:rPr>
          <w:rFonts w:hint="cs"/>
          <w:b/>
          <w:bCs/>
          <w:rtl/>
        </w:rPr>
        <w:t xml:space="preserve"> </w:t>
      </w:r>
      <w:r>
        <w:rPr>
          <w:b/>
          <w:bCs/>
          <w:rtl/>
        </w:rPr>
        <w:t>–</w:t>
      </w:r>
      <w:r>
        <w:rPr>
          <w:rFonts w:hint="cs"/>
          <w:b/>
          <w:bCs/>
          <w:rtl/>
        </w:rPr>
        <w:t xml:space="preserve"> </w:t>
      </w:r>
      <w:r w:rsidR="00911DD3">
        <w:rPr>
          <w:rFonts w:hint="cs"/>
          <w:rtl/>
        </w:rPr>
        <w:t>בת ארבע ושלושה חודשים לערך.</w:t>
      </w:r>
    </w:p>
    <w:p w:rsidR="00DA51EA" w:rsidRDefault="00DA51EA" w:rsidP="006D3B31">
      <w:pPr>
        <w:suppressLineNumbers/>
        <w:rPr>
          <w:rtl/>
        </w:rPr>
      </w:pPr>
    </w:p>
    <w:p w:rsidR="003D34B5" w:rsidRPr="00DA51EA" w:rsidRDefault="003D34B5" w:rsidP="006D3B31">
      <w:pPr>
        <w:suppressLineNumbers/>
        <w:rPr>
          <w:b/>
          <w:bCs/>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rsidP="003803DC">
      <w:pPr>
        <w:tabs>
          <w:tab w:val="left" w:pos="2880"/>
        </w:tabs>
        <w:spacing w:line="360" w:lineRule="auto"/>
        <w:jc w:val="both"/>
        <w:rPr>
          <w:rFonts w:ascii="Arial" w:hAnsi="Arial"/>
          <w:noProof w:val="0"/>
          <w:rtl/>
        </w:rPr>
      </w:pPr>
    </w:p>
    <w:p w:rsidR="003803DC" w:rsidRDefault="003803DC" w:rsidP="003803DC">
      <w:pPr>
        <w:rPr>
          <w:rFonts w:ascii="David" w:hAnsi="David"/>
          <w:b/>
          <w:bCs/>
          <w:rtl/>
        </w:rPr>
      </w:pPr>
      <w:r>
        <w:rPr>
          <w:rFonts w:ascii="David" w:hAnsi="David"/>
          <w:b/>
          <w:bCs/>
          <w:rtl/>
        </w:rPr>
        <w:t xml:space="preserve">במסגרת החלטה זו אדרש לחיוב המשיב במזונותיה הזמניים של </w:t>
      </w:r>
      <w:r>
        <w:rPr>
          <w:rFonts w:ascii="David" w:hAnsi="David" w:hint="cs"/>
          <w:b/>
          <w:bCs/>
          <w:rtl/>
        </w:rPr>
        <w:t xml:space="preserve">בתו </w:t>
      </w:r>
      <w:r w:rsidR="004918DB">
        <w:rPr>
          <w:rFonts w:ascii="David" w:hAnsi="David"/>
          <w:b/>
          <w:bCs/>
          <w:rtl/>
        </w:rPr>
        <w:t>הקטינ</w:t>
      </w:r>
      <w:r w:rsidR="004918DB">
        <w:rPr>
          <w:rFonts w:ascii="David" w:hAnsi="David" w:hint="cs"/>
          <w:b/>
          <w:bCs/>
          <w:rtl/>
        </w:rPr>
        <w:t>ה</w:t>
      </w:r>
      <w:r>
        <w:rPr>
          <w:rFonts w:ascii="David" w:hAnsi="David"/>
          <w:b/>
          <w:bCs/>
          <w:rtl/>
        </w:rPr>
        <w:t>.</w:t>
      </w:r>
    </w:p>
    <w:p w:rsidR="00FF7771" w:rsidRDefault="00FF7771" w:rsidP="003803DC">
      <w:pPr>
        <w:rPr>
          <w:rFonts w:ascii="David" w:hAnsi="David"/>
          <w:b/>
          <w:bCs/>
          <w:rtl/>
        </w:rPr>
      </w:pPr>
    </w:p>
    <w:p w:rsidR="003803DC" w:rsidRDefault="003803DC" w:rsidP="00C600B6">
      <w:pPr>
        <w:spacing w:line="360" w:lineRule="auto"/>
        <w:jc w:val="both"/>
        <w:rPr>
          <w:rFonts w:ascii="David" w:hAnsi="David"/>
        </w:rPr>
      </w:pPr>
      <w:r>
        <w:rPr>
          <w:rFonts w:ascii="David" w:hAnsi="David"/>
          <w:rtl/>
        </w:rPr>
        <w:t xml:space="preserve">1.         </w:t>
      </w:r>
      <w:r>
        <w:rPr>
          <w:rFonts w:ascii="David" w:hAnsi="David"/>
          <w:rtl/>
        </w:rPr>
        <w:tab/>
        <w:t xml:space="preserve">ביום </w:t>
      </w:r>
      <w:r>
        <w:rPr>
          <w:rFonts w:ascii="David" w:hAnsi="David" w:hint="cs"/>
          <w:rtl/>
        </w:rPr>
        <w:t xml:space="preserve">22.04.24 </w:t>
      </w:r>
      <w:r>
        <w:rPr>
          <w:rFonts w:ascii="David" w:hAnsi="David"/>
          <w:rtl/>
        </w:rPr>
        <w:t>הוגשה תובענה למזונות</w:t>
      </w:r>
      <w:r>
        <w:rPr>
          <w:rFonts w:ascii="David" w:hAnsi="David" w:hint="cs"/>
          <w:rtl/>
        </w:rPr>
        <w:t xml:space="preserve"> </w:t>
      </w:r>
      <w:r w:rsidR="00C600B6">
        <w:rPr>
          <w:rFonts w:ascii="David" w:hAnsi="David" w:hint="cs"/>
          <w:rtl/>
        </w:rPr>
        <w:t>הקטינה</w:t>
      </w:r>
      <w:r>
        <w:rPr>
          <w:rFonts w:ascii="David" w:hAnsi="David"/>
          <w:rtl/>
        </w:rPr>
        <w:t>, באמצעות</w:t>
      </w:r>
      <w:r w:rsidR="00C600B6">
        <w:rPr>
          <w:rFonts w:ascii="David" w:hAnsi="David" w:hint="cs"/>
          <w:rtl/>
        </w:rPr>
        <w:t xml:space="preserve"> אמה, המבקשת.</w:t>
      </w:r>
      <w:r>
        <w:rPr>
          <w:rFonts w:ascii="David" w:hAnsi="David"/>
          <w:rtl/>
        </w:rPr>
        <w:t xml:space="preserve">  </w:t>
      </w:r>
    </w:p>
    <w:p w:rsidR="003803DC" w:rsidRDefault="00C600B6" w:rsidP="003803DC">
      <w:pPr>
        <w:spacing w:line="360" w:lineRule="auto"/>
        <w:ind w:firstLine="720"/>
        <w:jc w:val="both"/>
        <w:rPr>
          <w:rFonts w:ascii="David" w:hAnsi="David"/>
          <w:rtl/>
        </w:rPr>
      </w:pPr>
      <w:r>
        <w:rPr>
          <w:rFonts w:ascii="David" w:hAnsi="David"/>
          <w:rtl/>
        </w:rPr>
        <w:t>ה</w:t>
      </w:r>
      <w:r>
        <w:rPr>
          <w:rFonts w:ascii="David" w:hAnsi="David" w:hint="cs"/>
          <w:rtl/>
        </w:rPr>
        <w:t>משיב</w:t>
      </w:r>
      <w:r w:rsidR="003803DC">
        <w:rPr>
          <w:rFonts w:ascii="David" w:hAnsi="David"/>
          <w:rtl/>
        </w:rPr>
        <w:t xml:space="preserve"> הגיש כתב הגנה.</w:t>
      </w:r>
    </w:p>
    <w:p w:rsidR="003803DC" w:rsidRPr="00C600B6" w:rsidRDefault="003803DC" w:rsidP="003803DC">
      <w:pPr>
        <w:spacing w:line="360" w:lineRule="auto"/>
        <w:ind w:firstLine="720"/>
        <w:jc w:val="both"/>
        <w:rPr>
          <w:rFonts w:ascii="David" w:hAnsi="David"/>
          <w:rtl/>
        </w:rPr>
      </w:pPr>
      <w:r>
        <w:rPr>
          <w:rFonts w:ascii="David" w:hAnsi="David"/>
          <w:rtl/>
        </w:rPr>
        <w:t>המבקשת</w:t>
      </w:r>
      <w:r>
        <w:rPr>
          <w:rFonts w:ascii="David" w:hAnsi="David"/>
          <w:color w:val="FF0000"/>
          <w:rtl/>
        </w:rPr>
        <w:t xml:space="preserve"> </w:t>
      </w:r>
      <w:r>
        <w:rPr>
          <w:rFonts w:ascii="David" w:hAnsi="David"/>
          <w:rtl/>
        </w:rPr>
        <w:t xml:space="preserve">הגישה בקשה לפסיקת מזונות </w:t>
      </w:r>
      <w:r w:rsidR="00C600B6">
        <w:rPr>
          <w:rFonts w:ascii="David" w:hAnsi="David"/>
          <w:rtl/>
        </w:rPr>
        <w:t xml:space="preserve">זמניים במסגרת בקשה מס' </w:t>
      </w:r>
      <w:r w:rsidR="00C600B6">
        <w:rPr>
          <w:rFonts w:ascii="David" w:hAnsi="David" w:hint="cs"/>
          <w:rtl/>
        </w:rPr>
        <w:t>1.</w:t>
      </w:r>
    </w:p>
    <w:p w:rsidR="003803DC" w:rsidRDefault="00C600B6" w:rsidP="003803DC">
      <w:pPr>
        <w:spacing w:line="360" w:lineRule="auto"/>
        <w:ind w:left="720"/>
        <w:jc w:val="both"/>
        <w:rPr>
          <w:rFonts w:ascii="David" w:hAnsi="David"/>
          <w:rtl/>
        </w:rPr>
      </w:pPr>
      <w:r>
        <w:rPr>
          <w:rFonts w:ascii="David" w:hAnsi="David"/>
          <w:rtl/>
        </w:rPr>
        <w:lastRenderedPageBreak/>
        <w:t>המשיב הגיש</w:t>
      </w:r>
      <w:r w:rsidR="003803DC" w:rsidRPr="00C600B6">
        <w:rPr>
          <w:rFonts w:ascii="David" w:hAnsi="David"/>
          <w:rtl/>
        </w:rPr>
        <w:t xml:space="preserve"> תשובה לב</w:t>
      </w:r>
      <w:r w:rsidRPr="00C600B6">
        <w:rPr>
          <w:rFonts w:ascii="David" w:hAnsi="David"/>
          <w:rtl/>
        </w:rPr>
        <w:t xml:space="preserve">קשה למזונות זמניים ביום </w:t>
      </w:r>
      <w:r w:rsidRPr="00C600B6">
        <w:rPr>
          <w:rFonts w:ascii="David" w:hAnsi="David" w:hint="cs"/>
          <w:rtl/>
        </w:rPr>
        <w:t>13.05.24.</w:t>
      </w:r>
    </w:p>
    <w:p w:rsidR="00C600B6" w:rsidRDefault="00C600B6" w:rsidP="003803DC">
      <w:pPr>
        <w:spacing w:line="360" w:lineRule="auto"/>
        <w:ind w:left="720"/>
        <w:jc w:val="both"/>
        <w:rPr>
          <w:rFonts w:ascii="David" w:hAnsi="David"/>
          <w:rtl/>
        </w:rPr>
      </w:pPr>
      <w:r>
        <w:rPr>
          <w:rFonts w:ascii="David" w:hAnsi="David" w:hint="cs"/>
          <w:rtl/>
        </w:rPr>
        <w:t>בהחלטה מיום 19.05.24 התבקשה המבקשת להגיש הבהרה</w:t>
      </w:r>
      <w:r w:rsidR="00FF7771">
        <w:rPr>
          <w:rFonts w:ascii="David" w:hAnsi="David" w:hint="cs"/>
          <w:rtl/>
        </w:rPr>
        <w:t xml:space="preserve"> ביחס למספר טענות שהעלה ה</w:t>
      </w:r>
      <w:r>
        <w:rPr>
          <w:rFonts w:ascii="David" w:hAnsi="David" w:hint="cs"/>
          <w:rtl/>
        </w:rPr>
        <w:t>מ</w:t>
      </w:r>
      <w:r w:rsidR="00FF7771">
        <w:rPr>
          <w:rFonts w:ascii="David" w:hAnsi="David" w:hint="cs"/>
          <w:rtl/>
        </w:rPr>
        <w:t>ש</w:t>
      </w:r>
      <w:r>
        <w:rPr>
          <w:rFonts w:ascii="David" w:hAnsi="David" w:hint="cs"/>
          <w:rtl/>
        </w:rPr>
        <w:t>יב בתגובתו והבהרה מטעמה הוגשה ביום 05.06.24.</w:t>
      </w:r>
    </w:p>
    <w:p w:rsidR="00C600B6" w:rsidRPr="00C600B6" w:rsidRDefault="00C600B6" w:rsidP="003803DC">
      <w:pPr>
        <w:spacing w:line="360" w:lineRule="auto"/>
        <w:ind w:left="720"/>
        <w:jc w:val="both"/>
        <w:rPr>
          <w:rFonts w:ascii="David" w:hAnsi="David"/>
        </w:rPr>
      </w:pPr>
      <w:r>
        <w:rPr>
          <w:rFonts w:ascii="David" w:hAnsi="David" w:hint="cs"/>
          <w:rtl/>
        </w:rPr>
        <w:t xml:space="preserve">המשיב </w:t>
      </w:r>
      <w:r w:rsidR="00FF7771">
        <w:rPr>
          <w:rFonts w:ascii="David" w:hAnsi="David" w:hint="cs"/>
          <w:rtl/>
        </w:rPr>
        <w:t>עת</w:t>
      </w:r>
      <w:r>
        <w:rPr>
          <w:rFonts w:ascii="David" w:hAnsi="David" w:hint="cs"/>
          <w:rtl/>
        </w:rPr>
        <w:t>ר בבקשה להשיב להבהרה</w:t>
      </w:r>
      <w:r w:rsidR="00FF7771">
        <w:rPr>
          <w:rFonts w:ascii="David" w:hAnsi="David" w:hint="cs"/>
          <w:rtl/>
        </w:rPr>
        <w:t xml:space="preserve"> שהגישה המבקשת</w:t>
      </w:r>
      <w:r>
        <w:rPr>
          <w:rFonts w:ascii="David" w:hAnsi="David" w:hint="cs"/>
          <w:rtl/>
        </w:rPr>
        <w:t xml:space="preserve"> ותשובתו</w:t>
      </w:r>
      <w:r w:rsidR="00FF7771">
        <w:rPr>
          <w:rFonts w:ascii="David" w:hAnsi="David" w:hint="cs"/>
          <w:rtl/>
        </w:rPr>
        <w:t xml:space="preserve"> להבהרה</w:t>
      </w:r>
      <w:r>
        <w:rPr>
          <w:rFonts w:ascii="David" w:hAnsi="David" w:hint="cs"/>
          <w:rtl/>
        </w:rPr>
        <w:t xml:space="preserve"> הוגשה ביום 25.06.24 ולאחר שניתנה לו זכות תשובה.</w:t>
      </w:r>
    </w:p>
    <w:p w:rsidR="003803DC" w:rsidRDefault="003803DC" w:rsidP="003803DC">
      <w:pPr>
        <w:spacing w:line="360" w:lineRule="auto"/>
        <w:ind w:firstLine="720"/>
        <w:jc w:val="both"/>
        <w:rPr>
          <w:rFonts w:ascii="David" w:hAnsi="David"/>
          <w:rtl/>
        </w:rPr>
      </w:pPr>
    </w:p>
    <w:p w:rsidR="003803DC" w:rsidRDefault="003803DC" w:rsidP="00C600B6">
      <w:pPr>
        <w:spacing w:line="360" w:lineRule="auto"/>
        <w:ind w:left="720" w:hanging="720"/>
        <w:jc w:val="both"/>
        <w:rPr>
          <w:rFonts w:ascii="David" w:hAnsi="David"/>
          <w:rtl/>
        </w:rPr>
      </w:pPr>
      <w:r>
        <w:rPr>
          <w:rFonts w:ascii="David" w:hAnsi="David"/>
          <w:rtl/>
        </w:rPr>
        <w:t xml:space="preserve">2.         </w:t>
      </w:r>
      <w:r w:rsidR="00DA51EA">
        <w:rPr>
          <w:rFonts w:ascii="David" w:hAnsi="David"/>
          <w:rtl/>
        </w:rPr>
        <w:tab/>
      </w:r>
      <w:r>
        <w:rPr>
          <w:rFonts w:ascii="David" w:hAnsi="David"/>
          <w:rtl/>
        </w:rPr>
        <w:t>המבקשת</w:t>
      </w:r>
      <w:r>
        <w:rPr>
          <w:rFonts w:ascii="David" w:hAnsi="David"/>
          <w:color w:val="FF0000"/>
          <w:rtl/>
        </w:rPr>
        <w:t xml:space="preserve"> </w:t>
      </w:r>
      <w:r w:rsidR="00C600B6">
        <w:rPr>
          <w:rFonts w:ascii="David" w:hAnsi="David"/>
          <w:rtl/>
        </w:rPr>
        <w:t>והמשיב נישאו זל"ז</w:t>
      </w:r>
      <w:r w:rsidR="00C600B6">
        <w:rPr>
          <w:rFonts w:ascii="David" w:hAnsi="David" w:hint="cs"/>
          <w:rtl/>
        </w:rPr>
        <w:t xml:space="preserve"> כדמו"י</w:t>
      </w:r>
      <w:r>
        <w:rPr>
          <w:rFonts w:ascii="David" w:hAnsi="David"/>
          <w:rtl/>
        </w:rPr>
        <w:t xml:space="preserve"> ביום </w:t>
      </w:r>
      <w:r w:rsidR="00C600B6">
        <w:rPr>
          <w:rFonts w:ascii="David" w:hAnsi="David" w:hint="cs"/>
          <w:rtl/>
        </w:rPr>
        <w:t>12.11.14</w:t>
      </w:r>
      <w:r w:rsidR="00C600B6">
        <w:rPr>
          <w:rFonts w:ascii="David" w:hAnsi="David"/>
          <w:rtl/>
        </w:rPr>
        <w:t xml:space="preserve"> ומנישואין אלה נולדה</w:t>
      </w:r>
      <w:r>
        <w:rPr>
          <w:rFonts w:ascii="David" w:hAnsi="David"/>
          <w:rtl/>
        </w:rPr>
        <w:t xml:space="preserve"> הקטינה.</w:t>
      </w:r>
    </w:p>
    <w:p w:rsidR="003D34B5" w:rsidRDefault="00DA51EA" w:rsidP="00911DD3">
      <w:pPr>
        <w:spacing w:line="360" w:lineRule="auto"/>
        <w:ind w:left="720" w:hanging="720"/>
        <w:jc w:val="both"/>
        <w:rPr>
          <w:rFonts w:ascii="David" w:hAnsi="David"/>
          <w:rtl/>
        </w:rPr>
      </w:pPr>
      <w:r>
        <w:rPr>
          <w:rFonts w:ascii="David" w:hAnsi="David"/>
          <w:rtl/>
        </w:rPr>
        <w:tab/>
      </w:r>
      <w:r>
        <w:rPr>
          <w:rFonts w:ascii="David" w:hAnsi="David" w:hint="cs"/>
          <w:rtl/>
        </w:rPr>
        <w:t>הקטינה בעלת צרכים מיוחדים, הוכרה במוסד לביטוח לאומי כנכה בשיעור 100% וזכאית לק</w:t>
      </w:r>
      <w:r w:rsidR="00A0754E">
        <w:rPr>
          <w:rFonts w:ascii="David" w:hAnsi="David" w:hint="cs"/>
          <w:rtl/>
        </w:rPr>
        <w:t>צבת נכות בגובה של 3,295 ₪ בחודש, לשיטת המבקשת ובגובה של 3,479 ₪ לחודש, לשיטת המשיב.</w:t>
      </w:r>
    </w:p>
    <w:p w:rsidR="00C600B6" w:rsidRDefault="00DA51EA" w:rsidP="00147D1F">
      <w:pPr>
        <w:spacing w:line="360" w:lineRule="auto"/>
        <w:ind w:left="720" w:hanging="720"/>
        <w:jc w:val="both"/>
        <w:rPr>
          <w:rFonts w:ascii="David" w:hAnsi="David"/>
          <w:rtl/>
        </w:rPr>
      </w:pPr>
      <w:r>
        <w:rPr>
          <w:rFonts w:ascii="David" w:hAnsi="David" w:hint="cs"/>
          <w:rtl/>
        </w:rPr>
        <w:t>3.</w:t>
      </w:r>
      <w:r w:rsidR="00C600B6">
        <w:rPr>
          <w:rFonts w:ascii="David" w:hAnsi="David"/>
          <w:rtl/>
        </w:rPr>
        <w:tab/>
      </w:r>
      <w:r w:rsidR="00147D1F">
        <w:rPr>
          <w:rFonts w:ascii="David" w:hAnsi="David" w:hint="cs"/>
          <w:rtl/>
        </w:rPr>
        <w:t>במסגרת הליך של צו הגנה, שהתנהל בין הצדדים, הסכימו הצדדים כי זמני ה</w:t>
      </w:r>
      <w:r w:rsidR="00A0754E">
        <w:rPr>
          <w:rFonts w:ascii="David" w:hAnsi="David" w:hint="cs"/>
          <w:rtl/>
        </w:rPr>
        <w:t>שה</w:t>
      </w:r>
      <w:r w:rsidR="00147D1F">
        <w:rPr>
          <w:rFonts w:ascii="David" w:hAnsi="David" w:hint="cs"/>
          <w:rtl/>
        </w:rPr>
        <w:t xml:space="preserve">ות של המשיב עם הקטינה יתקיימו </w:t>
      </w:r>
      <w:r w:rsidR="00C600B6">
        <w:rPr>
          <w:rFonts w:ascii="David" w:hAnsi="David" w:hint="cs"/>
          <w:rtl/>
        </w:rPr>
        <w:t>בימים שני ורבעי, בין השעות 16:30-20:00 ואחת לשבועיים, ביום שישי  החל מהשעה 12:30 ועד לשעה 21:00 וביום שבת החל מהשעה 10:00 ועד לשעה 18:00.</w:t>
      </w:r>
    </w:p>
    <w:p w:rsidR="00A6322B" w:rsidRDefault="00A6322B" w:rsidP="00C600B6">
      <w:pPr>
        <w:spacing w:line="360" w:lineRule="auto"/>
        <w:ind w:left="720" w:hanging="720"/>
        <w:jc w:val="both"/>
        <w:rPr>
          <w:rFonts w:ascii="David" w:hAnsi="David"/>
          <w:rtl/>
        </w:rPr>
      </w:pPr>
    </w:p>
    <w:p w:rsidR="00A6322B" w:rsidRDefault="00A6322B" w:rsidP="00147D1F">
      <w:pPr>
        <w:spacing w:line="360" w:lineRule="auto"/>
        <w:ind w:left="720" w:hanging="720"/>
        <w:jc w:val="both"/>
        <w:rPr>
          <w:rFonts w:ascii="David" w:hAnsi="David"/>
          <w:rtl/>
        </w:rPr>
      </w:pPr>
      <w:r>
        <w:rPr>
          <w:rFonts w:ascii="David" w:hAnsi="David"/>
          <w:rtl/>
        </w:rPr>
        <w:tab/>
      </w:r>
      <w:r>
        <w:rPr>
          <w:rFonts w:ascii="David" w:hAnsi="David" w:hint="cs"/>
          <w:rtl/>
        </w:rPr>
        <w:t xml:space="preserve">לשיטת </w:t>
      </w:r>
      <w:r w:rsidR="0051239F">
        <w:rPr>
          <w:rFonts w:ascii="David" w:hAnsi="David" w:hint="cs"/>
          <w:rtl/>
        </w:rPr>
        <w:t>ה</w:t>
      </w:r>
      <w:r>
        <w:rPr>
          <w:rFonts w:ascii="David" w:hAnsi="David" w:hint="cs"/>
          <w:rtl/>
        </w:rPr>
        <w:t>מ</w:t>
      </w:r>
      <w:r w:rsidR="0051239F">
        <w:rPr>
          <w:rFonts w:ascii="David" w:hAnsi="David" w:hint="cs"/>
          <w:rtl/>
        </w:rPr>
        <w:t>ש</w:t>
      </w:r>
      <w:r>
        <w:rPr>
          <w:rFonts w:ascii="David" w:hAnsi="David" w:hint="cs"/>
          <w:rtl/>
        </w:rPr>
        <w:t>יב הסכים לחלו</w:t>
      </w:r>
      <w:r w:rsidR="0051239F">
        <w:rPr>
          <w:rFonts w:ascii="David" w:hAnsi="David" w:hint="cs"/>
          <w:rtl/>
        </w:rPr>
        <w:t>קת זמני השהות במתכונת שפורטה לעיל על רקע צרכיה המיוחדים של הקטינה וכי בפועל הקטינה כבר לנה בביתו מספר פעמים, ביוזמת המבקשת, כך שכבר כיום ניתן לקבוע זמני שהות נרחבים יותר.</w:t>
      </w:r>
    </w:p>
    <w:p w:rsidR="003803DC" w:rsidRDefault="003803DC" w:rsidP="003803DC">
      <w:pPr>
        <w:spacing w:line="360" w:lineRule="auto"/>
        <w:ind w:left="720" w:hanging="720"/>
        <w:jc w:val="both"/>
        <w:rPr>
          <w:rFonts w:ascii="David" w:hAnsi="David"/>
          <w:rtl/>
        </w:rPr>
      </w:pPr>
      <w:r>
        <w:rPr>
          <w:rFonts w:ascii="David" w:hAnsi="David"/>
          <w:rtl/>
        </w:rPr>
        <w:t xml:space="preserve">            </w:t>
      </w:r>
      <w:r>
        <w:rPr>
          <w:rFonts w:ascii="David" w:hAnsi="David"/>
          <w:b/>
          <w:bCs/>
          <w:rtl/>
        </w:rPr>
        <w:t xml:space="preserve">            </w:t>
      </w:r>
    </w:p>
    <w:p w:rsidR="003803DC" w:rsidRDefault="003D34B5" w:rsidP="00485114">
      <w:pPr>
        <w:spacing w:line="360" w:lineRule="auto"/>
        <w:ind w:left="720" w:hanging="720"/>
        <w:jc w:val="both"/>
        <w:rPr>
          <w:rFonts w:ascii="David" w:hAnsi="David"/>
          <w:rtl/>
        </w:rPr>
      </w:pPr>
      <w:r>
        <w:rPr>
          <w:rFonts w:ascii="David" w:hAnsi="David" w:hint="cs"/>
          <w:rtl/>
        </w:rPr>
        <w:t>4</w:t>
      </w:r>
      <w:r w:rsidR="003803DC">
        <w:rPr>
          <w:rFonts w:ascii="David" w:hAnsi="David"/>
          <w:rtl/>
        </w:rPr>
        <w:t xml:space="preserve">.         </w:t>
      </w:r>
      <w:r w:rsidR="003803DC">
        <w:rPr>
          <w:rFonts w:ascii="David" w:hAnsi="David"/>
          <w:rtl/>
        </w:rPr>
        <w:tab/>
        <w:t>הצדדים כולם הינם יהו</w:t>
      </w:r>
      <w:r w:rsidR="00FF7771">
        <w:rPr>
          <w:rFonts w:ascii="David" w:hAnsi="David"/>
          <w:rtl/>
        </w:rPr>
        <w:t>דים  וחבות המשיב במזונות הקטינ</w:t>
      </w:r>
      <w:r w:rsidR="00147D1F">
        <w:rPr>
          <w:rFonts w:ascii="David" w:hAnsi="David" w:hint="cs"/>
          <w:rtl/>
        </w:rPr>
        <w:t xml:space="preserve">ה, </w:t>
      </w:r>
      <w:r w:rsidR="00FF7771">
        <w:rPr>
          <w:rFonts w:ascii="David" w:hAnsi="David" w:hint="cs"/>
          <w:rtl/>
        </w:rPr>
        <w:t xml:space="preserve">לאור גילה, </w:t>
      </w:r>
      <w:r w:rsidR="003803DC">
        <w:rPr>
          <w:rFonts w:ascii="David" w:hAnsi="David"/>
          <w:rtl/>
        </w:rPr>
        <w:t xml:space="preserve"> הינה</w:t>
      </w:r>
      <w:r w:rsidR="00FF7771">
        <w:rPr>
          <w:rFonts w:ascii="David" w:hAnsi="David" w:hint="cs"/>
          <w:rtl/>
        </w:rPr>
        <w:t xml:space="preserve"> אבסולוטית.</w:t>
      </w:r>
    </w:p>
    <w:p w:rsidR="003803DC" w:rsidRDefault="003803DC" w:rsidP="003803DC">
      <w:pPr>
        <w:spacing w:line="360" w:lineRule="auto"/>
        <w:jc w:val="both"/>
        <w:rPr>
          <w:rFonts w:ascii="David" w:hAnsi="David"/>
          <w:i/>
          <w:iCs/>
          <w:u w:val="single"/>
          <w:rtl/>
        </w:rPr>
      </w:pPr>
    </w:p>
    <w:p w:rsidR="003803DC" w:rsidRDefault="003D34B5" w:rsidP="00253B12">
      <w:pPr>
        <w:spacing w:line="360" w:lineRule="auto"/>
        <w:ind w:left="720" w:hanging="720"/>
        <w:jc w:val="both"/>
        <w:rPr>
          <w:rFonts w:ascii="David" w:hAnsi="David"/>
          <w:rtl/>
        </w:rPr>
      </w:pPr>
      <w:r>
        <w:rPr>
          <w:rFonts w:ascii="David" w:hAnsi="David" w:hint="cs"/>
          <w:rtl/>
        </w:rPr>
        <w:t>5</w:t>
      </w:r>
      <w:r w:rsidR="00DD7569">
        <w:rPr>
          <w:rFonts w:ascii="David" w:hAnsi="David"/>
          <w:rtl/>
        </w:rPr>
        <w:t xml:space="preserve">.         </w:t>
      </w:r>
      <w:r w:rsidR="00DD7569">
        <w:rPr>
          <w:rFonts w:ascii="David" w:hAnsi="David"/>
          <w:rtl/>
        </w:rPr>
        <w:tab/>
        <w:t>המבקש</w:t>
      </w:r>
      <w:r w:rsidR="00DD7569">
        <w:rPr>
          <w:rFonts w:ascii="David" w:hAnsi="David" w:hint="cs"/>
          <w:rtl/>
        </w:rPr>
        <w:t>ת היא גננת ילדים בהכשרתה, מועסקת ע"י משרד החינוך</w:t>
      </w:r>
      <w:r w:rsidR="00147D1F">
        <w:rPr>
          <w:rFonts w:ascii="David" w:hAnsi="David"/>
          <w:rtl/>
        </w:rPr>
        <w:t xml:space="preserve"> ומשתכרת סך של </w:t>
      </w:r>
      <w:r w:rsidR="00147D1F">
        <w:rPr>
          <w:rFonts w:ascii="David" w:hAnsi="David" w:hint="cs"/>
          <w:rtl/>
        </w:rPr>
        <w:t xml:space="preserve">10,700 </w:t>
      </w:r>
      <w:r w:rsidR="00147D1F">
        <w:rPr>
          <w:rFonts w:ascii="David" w:hAnsi="David"/>
          <w:rtl/>
        </w:rPr>
        <w:t xml:space="preserve">₪ </w:t>
      </w:r>
      <w:r w:rsidR="00147D1F">
        <w:rPr>
          <w:rFonts w:ascii="David" w:hAnsi="David" w:hint="cs"/>
          <w:rtl/>
        </w:rPr>
        <w:t>ברוטו</w:t>
      </w:r>
      <w:r w:rsidR="00147D1F">
        <w:rPr>
          <w:rFonts w:ascii="David" w:hAnsi="David"/>
          <w:rtl/>
        </w:rPr>
        <w:t xml:space="preserve"> בממוצע לחודש</w:t>
      </w:r>
      <w:r w:rsidR="00147D1F">
        <w:rPr>
          <w:rFonts w:ascii="David" w:hAnsi="David" w:hint="cs"/>
          <w:rtl/>
        </w:rPr>
        <w:t xml:space="preserve"> בהתאם לתלושי שכר לחודשים 04/23-05/24, אשר צורפו לבקשה.</w:t>
      </w:r>
    </w:p>
    <w:p w:rsidR="00147D1F" w:rsidRDefault="00147D1F" w:rsidP="00253B12">
      <w:pPr>
        <w:spacing w:line="360" w:lineRule="auto"/>
        <w:ind w:left="720" w:hanging="720"/>
        <w:jc w:val="both"/>
        <w:rPr>
          <w:rFonts w:ascii="David" w:hAnsi="David"/>
          <w:rtl/>
        </w:rPr>
      </w:pPr>
    </w:p>
    <w:p w:rsidR="00DD7569" w:rsidRDefault="00DD7569" w:rsidP="00DD7569">
      <w:pPr>
        <w:spacing w:line="360" w:lineRule="auto"/>
        <w:ind w:left="720" w:hanging="720"/>
        <w:jc w:val="both"/>
        <w:rPr>
          <w:rFonts w:ascii="David" w:hAnsi="David"/>
          <w:rtl/>
        </w:rPr>
      </w:pPr>
      <w:r>
        <w:rPr>
          <w:rFonts w:ascii="David" w:hAnsi="David"/>
          <w:rtl/>
        </w:rPr>
        <w:tab/>
      </w:r>
      <w:r w:rsidR="00A0754E">
        <w:rPr>
          <w:rFonts w:ascii="David" w:hAnsi="David" w:hint="cs"/>
          <w:rtl/>
        </w:rPr>
        <w:t xml:space="preserve">המבקשת </w:t>
      </w:r>
      <w:r>
        <w:rPr>
          <w:rFonts w:ascii="David" w:hAnsi="David" w:hint="cs"/>
          <w:rtl/>
        </w:rPr>
        <w:t>טוענת כי בשים לב לצרכיה המיוחדים של הקטינה הרי שהטיפול בה דורש זמן טיפולי רב ובנסיבת</w:t>
      </w:r>
      <w:r w:rsidR="00147D1F">
        <w:rPr>
          <w:rFonts w:ascii="David" w:hAnsi="David" w:hint="cs"/>
          <w:rtl/>
        </w:rPr>
        <w:t xml:space="preserve"> אלה</w:t>
      </w:r>
      <w:r>
        <w:rPr>
          <w:rFonts w:ascii="David" w:hAnsi="David" w:hint="cs"/>
          <w:rtl/>
        </w:rPr>
        <w:t xml:space="preserve"> היא ממצה את כל יכולות השתכרותה.</w:t>
      </w:r>
    </w:p>
    <w:p w:rsidR="00DD7569" w:rsidRDefault="00DD7569" w:rsidP="00DD7569">
      <w:pPr>
        <w:spacing w:line="360" w:lineRule="auto"/>
        <w:ind w:left="720" w:hanging="720"/>
        <w:jc w:val="both"/>
        <w:rPr>
          <w:rFonts w:ascii="David" w:hAnsi="David"/>
          <w:rtl/>
        </w:rPr>
      </w:pPr>
    </w:p>
    <w:p w:rsidR="00DD7569" w:rsidRDefault="00DD7569" w:rsidP="009E59D1">
      <w:pPr>
        <w:spacing w:line="360" w:lineRule="auto"/>
        <w:ind w:left="720" w:hanging="720"/>
        <w:jc w:val="both"/>
        <w:rPr>
          <w:rFonts w:ascii="David" w:hAnsi="David"/>
          <w:rtl/>
        </w:rPr>
      </w:pPr>
      <w:r>
        <w:rPr>
          <w:rFonts w:ascii="David" w:hAnsi="David"/>
          <w:rtl/>
        </w:rPr>
        <w:tab/>
      </w:r>
      <w:r>
        <w:rPr>
          <w:rFonts w:ascii="David" w:hAnsi="David" w:hint="cs"/>
          <w:rtl/>
        </w:rPr>
        <w:t xml:space="preserve">המבקשת מקבלת לידיה את קצבת הנכות המשתלמת בעבור </w:t>
      </w:r>
      <w:r w:rsidR="00147D1F">
        <w:rPr>
          <w:rFonts w:ascii="David" w:hAnsi="David" w:hint="cs"/>
          <w:rtl/>
        </w:rPr>
        <w:t>הקטינה ו</w:t>
      </w:r>
      <w:r w:rsidR="009E59D1">
        <w:rPr>
          <w:rFonts w:ascii="David" w:hAnsi="David" w:hint="cs"/>
          <w:rtl/>
        </w:rPr>
        <w:t>את קצבת הילדים</w:t>
      </w:r>
      <w:r>
        <w:rPr>
          <w:rFonts w:ascii="David" w:hAnsi="David" w:hint="cs"/>
          <w:rtl/>
        </w:rPr>
        <w:t>.</w:t>
      </w:r>
    </w:p>
    <w:p w:rsidR="003E0DF3" w:rsidRDefault="003E0DF3" w:rsidP="00DD7569">
      <w:pPr>
        <w:spacing w:line="360" w:lineRule="auto"/>
        <w:ind w:left="720" w:hanging="720"/>
        <w:jc w:val="both"/>
        <w:rPr>
          <w:rFonts w:ascii="David" w:hAnsi="David"/>
          <w:rtl/>
        </w:rPr>
      </w:pPr>
    </w:p>
    <w:p w:rsidR="003E0DF3" w:rsidRDefault="003E0DF3" w:rsidP="00DD7569">
      <w:pPr>
        <w:spacing w:line="360" w:lineRule="auto"/>
        <w:ind w:left="720" w:hanging="720"/>
        <w:jc w:val="both"/>
        <w:rPr>
          <w:rFonts w:ascii="David" w:hAnsi="David"/>
          <w:rtl/>
        </w:rPr>
      </w:pPr>
      <w:r>
        <w:rPr>
          <w:rFonts w:ascii="David" w:hAnsi="David"/>
          <w:rtl/>
        </w:rPr>
        <w:tab/>
      </w:r>
      <w:r>
        <w:rPr>
          <w:rFonts w:ascii="David" w:hAnsi="David" w:hint="cs"/>
          <w:rtl/>
        </w:rPr>
        <w:t>מנגד, טוען המשיב כי המבקש</w:t>
      </w:r>
      <w:r w:rsidR="00A0754E">
        <w:rPr>
          <w:rFonts w:ascii="David" w:hAnsi="David" w:hint="cs"/>
          <w:rtl/>
        </w:rPr>
        <w:t>ת</w:t>
      </w:r>
      <w:r>
        <w:rPr>
          <w:rFonts w:ascii="David" w:hAnsi="David" w:hint="cs"/>
          <w:rtl/>
        </w:rPr>
        <w:t xml:space="preserve"> לא מביאה בפני בית המשפט מלוא המסכת העובדתית, מסתירה ולא מצרפת כלל האסמכתאות המעידות על הכנסתה בפועל</w:t>
      </w:r>
      <w:r w:rsidR="00147D1F">
        <w:rPr>
          <w:rFonts w:ascii="David" w:hAnsi="David" w:hint="cs"/>
          <w:rtl/>
        </w:rPr>
        <w:t>, לרבות משיעורים פרטיים שמעבירה,</w:t>
      </w:r>
      <w:r w:rsidR="009E59D1">
        <w:rPr>
          <w:rFonts w:ascii="David" w:hAnsi="David" w:hint="cs"/>
          <w:rtl/>
        </w:rPr>
        <w:t xml:space="preserve"> ואף מסתירה את העובדה </w:t>
      </w:r>
      <w:r w:rsidR="00147D1F">
        <w:rPr>
          <w:rFonts w:ascii="David" w:hAnsi="David" w:hint="cs"/>
          <w:rtl/>
        </w:rPr>
        <w:t>כי היא גובה</w:t>
      </w:r>
      <w:r w:rsidR="005C6469">
        <w:rPr>
          <w:rFonts w:ascii="David" w:hAnsi="David" w:hint="cs"/>
          <w:rtl/>
        </w:rPr>
        <w:t xml:space="preserve"> דמי שכי</w:t>
      </w:r>
      <w:r w:rsidR="00147D1F">
        <w:rPr>
          <w:rFonts w:ascii="David" w:hAnsi="David" w:hint="cs"/>
          <w:rtl/>
        </w:rPr>
        <w:t>רות מיחידת דיור אותה היא משכירה</w:t>
      </w:r>
      <w:r w:rsidR="00A0754E">
        <w:rPr>
          <w:rFonts w:ascii="David" w:hAnsi="David" w:hint="cs"/>
          <w:rtl/>
        </w:rPr>
        <w:t xml:space="preserve"> בגובה של 3,300 ₪ בחודש</w:t>
      </w:r>
      <w:r w:rsidR="00147D1F">
        <w:rPr>
          <w:rFonts w:ascii="David" w:hAnsi="David" w:hint="cs"/>
          <w:rtl/>
        </w:rPr>
        <w:t>.</w:t>
      </w:r>
    </w:p>
    <w:p w:rsidR="00A0754E" w:rsidRDefault="00A0754E" w:rsidP="00DD7569">
      <w:pPr>
        <w:spacing w:line="360" w:lineRule="auto"/>
        <w:ind w:left="720" w:hanging="720"/>
        <w:jc w:val="both"/>
        <w:rPr>
          <w:rFonts w:ascii="David" w:hAnsi="David"/>
          <w:rtl/>
        </w:rPr>
      </w:pPr>
    </w:p>
    <w:p w:rsidR="00A0754E" w:rsidRDefault="00A0754E" w:rsidP="00DD7569">
      <w:pPr>
        <w:spacing w:line="360" w:lineRule="auto"/>
        <w:ind w:left="720" w:hanging="720"/>
        <w:jc w:val="both"/>
        <w:rPr>
          <w:rFonts w:ascii="David" w:hAnsi="David"/>
          <w:rtl/>
        </w:rPr>
      </w:pPr>
      <w:r>
        <w:rPr>
          <w:rFonts w:ascii="David" w:hAnsi="David"/>
          <w:rtl/>
        </w:rPr>
        <w:tab/>
      </w:r>
      <w:r>
        <w:rPr>
          <w:rFonts w:ascii="David" w:hAnsi="David" w:hint="cs"/>
          <w:rtl/>
        </w:rPr>
        <w:t>המבקשת מכחישה טענות המשיב ביחס להכנסות נוספות</w:t>
      </w:r>
      <w:r w:rsidR="009E59D1">
        <w:rPr>
          <w:rFonts w:ascii="David" w:hAnsi="David" w:hint="cs"/>
          <w:rtl/>
        </w:rPr>
        <w:t xml:space="preserve"> מעבודה</w:t>
      </w:r>
      <w:r>
        <w:rPr>
          <w:rFonts w:ascii="David" w:hAnsi="David" w:hint="cs"/>
          <w:rtl/>
        </w:rPr>
        <w:t xml:space="preserve">, מעבר </w:t>
      </w:r>
      <w:r w:rsidR="00735147">
        <w:rPr>
          <w:rFonts w:ascii="David" w:hAnsi="David" w:hint="cs"/>
          <w:rtl/>
        </w:rPr>
        <w:t>לזו שהוצגה</w:t>
      </w:r>
      <w:r>
        <w:rPr>
          <w:rFonts w:ascii="David" w:hAnsi="David" w:hint="cs"/>
          <w:rtl/>
        </w:rPr>
        <w:t xml:space="preserve"> על ידה, וטוענת כי מזה כשנתיים שהיא לא מעניקה שיעורים פרטיים ולאור הטיפול הצמוד בקטינה.</w:t>
      </w:r>
    </w:p>
    <w:p w:rsidR="003803DC" w:rsidRDefault="003803DC" w:rsidP="003803DC">
      <w:pPr>
        <w:spacing w:line="360" w:lineRule="auto"/>
        <w:ind w:left="720" w:hanging="720"/>
        <w:jc w:val="both"/>
        <w:rPr>
          <w:rFonts w:ascii="David" w:hAnsi="David"/>
          <w:rtl/>
        </w:rPr>
      </w:pPr>
    </w:p>
    <w:p w:rsidR="003803DC" w:rsidRDefault="003D34B5" w:rsidP="00911DD3">
      <w:pPr>
        <w:spacing w:line="360" w:lineRule="auto"/>
        <w:ind w:left="720" w:hanging="720"/>
        <w:jc w:val="both"/>
        <w:rPr>
          <w:rFonts w:ascii="David" w:hAnsi="David"/>
          <w:rtl/>
        </w:rPr>
      </w:pPr>
      <w:r>
        <w:rPr>
          <w:rFonts w:ascii="David" w:hAnsi="David" w:hint="cs"/>
          <w:rtl/>
        </w:rPr>
        <w:lastRenderedPageBreak/>
        <w:t>6</w:t>
      </w:r>
      <w:r w:rsidR="003803DC">
        <w:rPr>
          <w:rFonts w:ascii="David" w:hAnsi="David"/>
          <w:rtl/>
        </w:rPr>
        <w:t>.</w:t>
      </w:r>
      <w:r w:rsidR="00253B12">
        <w:rPr>
          <w:rFonts w:ascii="David" w:hAnsi="David"/>
          <w:rtl/>
        </w:rPr>
        <w:t xml:space="preserve">         </w:t>
      </w:r>
      <w:r w:rsidR="00253B12">
        <w:rPr>
          <w:rFonts w:ascii="David" w:hAnsi="David"/>
          <w:rtl/>
        </w:rPr>
        <w:tab/>
        <w:t xml:space="preserve">המשיב </w:t>
      </w:r>
      <w:r w:rsidR="00D57A42">
        <w:rPr>
          <w:rFonts w:ascii="David" w:hAnsi="David" w:hint="cs"/>
          <w:rtl/>
        </w:rPr>
        <w:t xml:space="preserve">הוא פסיכולוג חינוכי </w:t>
      </w:r>
      <w:r w:rsidR="00BA50B6">
        <w:rPr>
          <w:rFonts w:ascii="David" w:hAnsi="David" w:hint="cs"/>
          <w:rtl/>
        </w:rPr>
        <w:t>בה</w:t>
      </w:r>
      <w:r w:rsidR="00147D1F">
        <w:rPr>
          <w:rFonts w:ascii="David" w:hAnsi="David" w:hint="cs"/>
          <w:rtl/>
        </w:rPr>
        <w:t>כשרתו, עובד שכיר ב</w:t>
      </w:r>
      <w:r w:rsidR="00911DD3">
        <w:rPr>
          <w:rFonts w:ascii="David" w:hAnsi="David" w:hint="cs"/>
          <w:rtl/>
        </w:rPr>
        <w:t>שירות הציבורי בעיריית ...</w:t>
      </w:r>
      <w:r w:rsidR="00147D1F">
        <w:rPr>
          <w:rFonts w:ascii="David" w:hAnsi="David" w:hint="cs"/>
          <w:rtl/>
        </w:rPr>
        <w:t xml:space="preserve"> </w:t>
      </w:r>
      <w:r w:rsidR="00BA50B6">
        <w:rPr>
          <w:rFonts w:ascii="David" w:hAnsi="David" w:hint="cs"/>
          <w:rtl/>
        </w:rPr>
        <w:t>ו</w:t>
      </w:r>
      <w:r w:rsidR="00735147">
        <w:rPr>
          <w:rFonts w:ascii="David" w:hAnsi="David" w:hint="cs"/>
          <w:rtl/>
        </w:rPr>
        <w:t>בעמותה</w:t>
      </w:r>
      <w:r w:rsidR="00147D1F">
        <w:rPr>
          <w:rFonts w:ascii="David" w:hAnsi="David" w:hint="cs"/>
          <w:rtl/>
        </w:rPr>
        <w:t xml:space="preserve"> </w:t>
      </w:r>
      <w:r w:rsidR="00911DD3">
        <w:rPr>
          <w:rFonts w:ascii="David" w:hAnsi="David" w:hint="cs"/>
          <w:rtl/>
        </w:rPr>
        <w:t>...</w:t>
      </w:r>
      <w:r w:rsidR="00147D1F">
        <w:rPr>
          <w:rFonts w:ascii="David" w:hAnsi="David" w:hint="cs"/>
          <w:rtl/>
        </w:rPr>
        <w:t xml:space="preserve">, והכנסתו החודשית משני מקומות עבודה כאמור עומדים ע"ס כולל של 12,000 ₪ ברוטו </w:t>
      </w:r>
      <w:r w:rsidR="003803DC">
        <w:rPr>
          <w:rFonts w:ascii="David" w:hAnsi="David"/>
          <w:rtl/>
        </w:rPr>
        <w:t>בממוצע לחודש,</w:t>
      </w:r>
      <w:r w:rsidR="00147D1F">
        <w:rPr>
          <w:rFonts w:ascii="David" w:hAnsi="David"/>
          <w:rtl/>
        </w:rPr>
        <w:t xml:space="preserve"> על פי תלושי השכר שצור</w:t>
      </w:r>
      <w:r w:rsidR="00147D1F">
        <w:rPr>
          <w:rFonts w:ascii="David" w:hAnsi="David" w:hint="cs"/>
          <w:rtl/>
        </w:rPr>
        <w:t>פו לתגובה, ל</w:t>
      </w:r>
      <w:r w:rsidR="003803DC">
        <w:rPr>
          <w:rFonts w:ascii="David" w:hAnsi="David"/>
          <w:rtl/>
        </w:rPr>
        <w:t xml:space="preserve">תקופה החל מחודש </w:t>
      </w:r>
      <w:r w:rsidR="00147D1F">
        <w:rPr>
          <w:rFonts w:ascii="David" w:hAnsi="David" w:hint="cs"/>
          <w:rtl/>
        </w:rPr>
        <w:t>05/23 ועד לחודש 04/24 (למעט ת</w:t>
      </w:r>
      <w:r w:rsidR="00735147">
        <w:rPr>
          <w:rFonts w:ascii="David" w:hAnsi="David" w:hint="cs"/>
          <w:rtl/>
        </w:rPr>
        <w:t>לושי שכר לחודשים 08-10/23 מעמותה</w:t>
      </w:r>
      <w:r w:rsidR="00147D1F">
        <w:rPr>
          <w:rFonts w:ascii="David" w:hAnsi="David" w:hint="cs"/>
          <w:rtl/>
        </w:rPr>
        <w:t xml:space="preserve"> לתפנית בח</w:t>
      </w:r>
      <w:r w:rsidR="00597553">
        <w:rPr>
          <w:rFonts w:ascii="David" w:hAnsi="David" w:hint="cs"/>
          <w:rtl/>
        </w:rPr>
        <w:t>ינוך שלא צורפו).</w:t>
      </w:r>
    </w:p>
    <w:p w:rsidR="00D57A42" w:rsidRDefault="00D57A42" w:rsidP="00253B12">
      <w:pPr>
        <w:spacing w:line="360" w:lineRule="auto"/>
        <w:ind w:left="720" w:hanging="720"/>
        <w:jc w:val="both"/>
        <w:rPr>
          <w:rFonts w:ascii="David" w:hAnsi="David"/>
          <w:rtl/>
        </w:rPr>
      </w:pPr>
    </w:p>
    <w:p w:rsidR="00D57A42" w:rsidRDefault="00D57A42" w:rsidP="003B61B9">
      <w:pPr>
        <w:spacing w:line="360" w:lineRule="auto"/>
        <w:ind w:left="720" w:hanging="720"/>
        <w:jc w:val="both"/>
        <w:rPr>
          <w:rFonts w:ascii="David" w:hAnsi="David"/>
          <w:rtl/>
        </w:rPr>
      </w:pPr>
      <w:r>
        <w:rPr>
          <w:rFonts w:ascii="David" w:hAnsi="David"/>
          <w:rtl/>
        </w:rPr>
        <w:tab/>
      </w:r>
      <w:r>
        <w:rPr>
          <w:rFonts w:ascii="David" w:hAnsi="David" w:hint="cs"/>
          <w:rtl/>
        </w:rPr>
        <w:t>המבקשת טוענת בעניין זה כי המשיב עבר בהצלחה רבה את מבחני ההסמכה הסופיים ולפ</w:t>
      </w:r>
      <w:r w:rsidR="00BA50B6">
        <w:rPr>
          <w:rFonts w:ascii="David" w:hAnsi="David" w:hint="cs"/>
          <w:rtl/>
        </w:rPr>
        <w:t>יכך</w:t>
      </w:r>
      <w:r w:rsidR="00735147">
        <w:rPr>
          <w:rFonts w:ascii="David" w:hAnsi="David" w:hint="cs"/>
          <w:rtl/>
        </w:rPr>
        <w:t>,</w:t>
      </w:r>
      <w:r w:rsidR="003B61B9">
        <w:rPr>
          <w:rFonts w:ascii="David" w:hAnsi="David" w:hint="cs"/>
          <w:rtl/>
        </w:rPr>
        <w:t xml:space="preserve"> מוכשר לעסוק בפרקטיקה הפרטית. מוסיפה המבקשת וטוענת </w:t>
      </w:r>
      <w:r w:rsidR="00BA50B6">
        <w:rPr>
          <w:rFonts w:ascii="David" w:hAnsi="David" w:hint="cs"/>
          <w:rtl/>
        </w:rPr>
        <w:t>כי בכוחו</w:t>
      </w:r>
      <w:r w:rsidR="003B61B9">
        <w:rPr>
          <w:rFonts w:ascii="David" w:hAnsi="David" w:hint="cs"/>
          <w:rtl/>
        </w:rPr>
        <w:t xml:space="preserve"> של המשיב</w:t>
      </w:r>
      <w:r w:rsidR="00BA50B6">
        <w:rPr>
          <w:rFonts w:ascii="David" w:hAnsi="David" w:hint="cs"/>
          <w:rtl/>
        </w:rPr>
        <w:t xml:space="preserve"> להגדיל הכנסותיו פי ארב</w:t>
      </w:r>
      <w:r w:rsidR="00735147">
        <w:rPr>
          <w:rFonts w:ascii="David" w:hAnsi="David" w:hint="cs"/>
          <w:rtl/>
        </w:rPr>
        <w:t>ע מהכנסתו בפועל ואת פוטנציאל השתכרותו הע</w:t>
      </w:r>
      <w:r w:rsidR="00BA50B6">
        <w:rPr>
          <w:rFonts w:ascii="David" w:hAnsi="David" w:hint="cs"/>
          <w:rtl/>
        </w:rPr>
        <w:t>מידה ע"ס של 50,000 ₪ בחודש.</w:t>
      </w:r>
    </w:p>
    <w:p w:rsidR="003803DC" w:rsidRDefault="003803DC" w:rsidP="003803DC">
      <w:pPr>
        <w:spacing w:line="360" w:lineRule="auto"/>
        <w:ind w:left="720" w:hanging="720"/>
        <w:jc w:val="both"/>
        <w:rPr>
          <w:rFonts w:ascii="David" w:hAnsi="David"/>
          <w:rtl/>
        </w:rPr>
      </w:pPr>
    </w:p>
    <w:p w:rsidR="00A555A5" w:rsidRDefault="003D34B5" w:rsidP="00D57A42">
      <w:pPr>
        <w:spacing w:line="360" w:lineRule="auto"/>
        <w:ind w:left="720" w:hanging="720"/>
        <w:jc w:val="both"/>
        <w:rPr>
          <w:rFonts w:ascii="David" w:hAnsi="David"/>
          <w:rtl/>
        </w:rPr>
      </w:pPr>
      <w:r>
        <w:rPr>
          <w:rFonts w:ascii="David" w:hAnsi="David" w:hint="cs"/>
          <w:rtl/>
        </w:rPr>
        <w:t>7</w:t>
      </w:r>
      <w:r w:rsidR="003803DC">
        <w:rPr>
          <w:rFonts w:ascii="David" w:hAnsi="David"/>
          <w:rtl/>
        </w:rPr>
        <w:t xml:space="preserve">.         </w:t>
      </w:r>
      <w:r w:rsidR="003803DC">
        <w:rPr>
          <w:rFonts w:ascii="David" w:hAnsi="David"/>
          <w:rtl/>
        </w:rPr>
        <w:tab/>
      </w:r>
      <w:r w:rsidR="009E59D1">
        <w:rPr>
          <w:rFonts w:ascii="David" w:hAnsi="David" w:hint="cs"/>
          <w:rtl/>
        </w:rPr>
        <w:t xml:space="preserve">הקטינה מתגוררת עם אמה, המבקשת, </w:t>
      </w:r>
      <w:r w:rsidR="00DD7569">
        <w:rPr>
          <w:rFonts w:ascii="David" w:hAnsi="David"/>
          <w:rtl/>
        </w:rPr>
        <w:t>בדירה</w:t>
      </w:r>
      <w:r w:rsidR="003B61B9">
        <w:rPr>
          <w:rFonts w:ascii="David" w:hAnsi="David" w:hint="cs"/>
          <w:rtl/>
        </w:rPr>
        <w:t xml:space="preserve"> בה התגוררו הצדדים יחדי</w:t>
      </w:r>
      <w:r w:rsidR="00A555A5">
        <w:rPr>
          <w:rFonts w:ascii="David" w:hAnsi="David" w:hint="cs"/>
          <w:rtl/>
        </w:rPr>
        <w:t>ו קודם לפרידה.</w:t>
      </w:r>
    </w:p>
    <w:p w:rsidR="00A555A5" w:rsidRDefault="00A555A5" w:rsidP="0066405D">
      <w:pPr>
        <w:spacing w:line="360" w:lineRule="auto"/>
        <w:ind w:left="720" w:hanging="720"/>
        <w:jc w:val="both"/>
        <w:rPr>
          <w:rFonts w:ascii="David" w:hAnsi="David"/>
          <w:rtl/>
        </w:rPr>
      </w:pPr>
      <w:r>
        <w:rPr>
          <w:rFonts w:ascii="David" w:hAnsi="David"/>
          <w:rtl/>
        </w:rPr>
        <w:tab/>
      </w:r>
      <w:r>
        <w:rPr>
          <w:rFonts w:ascii="David" w:hAnsi="David" w:hint="cs"/>
          <w:rtl/>
        </w:rPr>
        <w:t xml:space="preserve">הצדדים חלוקים אשר לזהות הבעלים של דירת המגורים, כאשר בעוד המבקשת טוענת כי דירת המגורים </w:t>
      </w:r>
      <w:r w:rsidR="00DD7569">
        <w:rPr>
          <w:rFonts w:ascii="David" w:hAnsi="David" w:hint="cs"/>
          <w:rtl/>
        </w:rPr>
        <w:t>מצו</w:t>
      </w:r>
      <w:r w:rsidR="00D57A42">
        <w:rPr>
          <w:rFonts w:ascii="David" w:hAnsi="David" w:hint="cs"/>
          <w:rtl/>
        </w:rPr>
        <w:t xml:space="preserve">יה בבעלות אימה המנוחה </w:t>
      </w:r>
      <w:r>
        <w:rPr>
          <w:rFonts w:ascii="David" w:hAnsi="David" w:hint="cs"/>
          <w:rtl/>
        </w:rPr>
        <w:t>הרי שהמשיב טוען כי הצ</w:t>
      </w:r>
      <w:r w:rsidR="003C4948">
        <w:rPr>
          <w:rFonts w:ascii="David" w:hAnsi="David" w:hint="cs"/>
          <w:rtl/>
        </w:rPr>
        <w:t xml:space="preserve">דדים הם הבעלים של דירת המגורים, זאת </w:t>
      </w:r>
      <w:r>
        <w:rPr>
          <w:rFonts w:ascii="David" w:hAnsi="David" w:hint="cs"/>
          <w:rtl/>
        </w:rPr>
        <w:t xml:space="preserve">לאחר שמימנו </w:t>
      </w:r>
      <w:r w:rsidR="0066405D">
        <w:rPr>
          <w:rFonts w:ascii="David" w:hAnsi="David" w:hint="cs"/>
          <w:rtl/>
        </w:rPr>
        <w:t xml:space="preserve">מכספם </w:t>
      </w:r>
      <w:r>
        <w:rPr>
          <w:rFonts w:ascii="David" w:hAnsi="David" w:hint="cs"/>
          <w:rtl/>
        </w:rPr>
        <w:t>את רכישת הזכויות ב</w:t>
      </w:r>
      <w:r w:rsidR="0066405D">
        <w:rPr>
          <w:rFonts w:ascii="David" w:hAnsi="David" w:hint="cs"/>
          <w:rtl/>
        </w:rPr>
        <w:t xml:space="preserve">דירה מחברת עמיגור, </w:t>
      </w:r>
      <w:r>
        <w:rPr>
          <w:rFonts w:ascii="David" w:hAnsi="David" w:hint="cs"/>
          <w:rtl/>
        </w:rPr>
        <w:t>מכוח זכות המנוחה לרכוש את הזכויו</w:t>
      </w:r>
      <w:r w:rsidR="003C4948">
        <w:rPr>
          <w:rFonts w:ascii="David" w:hAnsi="David" w:hint="cs"/>
          <w:rtl/>
        </w:rPr>
        <w:t>ת</w:t>
      </w:r>
      <w:r>
        <w:rPr>
          <w:rFonts w:ascii="David" w:hAnsi="David" w:hint="cs"/>
          <w:rtl/>
        </w:rPr>
        <w:t xml:space="preserve"> בה</w:t>
      </w:r>
      <w:r w:rsidR="003C4948">
        <w:rPr>
          <w:rFonts w:ascii="David" w:hAnsi="David" w:hint="cs"/>
          <w:rtl/>
        </w:rPr>
        <w:t xml:space="preserve"> ולאחר שלמנוחה לא </w:t>
      </w:r>
      <w:r w:rsidR="0066405D">
        <w:rPr>
          <w:rFonts w:ascii="David" w:hAnsi="David" w:hint="cs"/>
          <w:rtl/>
        </w:rPr>
        <w:t>היתה אפשרות לממן את רכישת הדירה</w:t>
      </w:r>
      <w:r>
        <w:rPr>
          <w:rFonts w:ascii="David" w:hAnsi="David" w:hint="cs"/>
          <w:rtl/>
        </w:rPr>
        <w:t>.</w:t>
      </w:r>
    </w:p>
    <w:p w:rsidR="00A555A5" w:rsidRDefault="00A555A5" w:rsidP="00A555A5">
      <w:pPr>
        <w:spacing w:line="360" w:lineRule="auto"/>
        <w:ind w:left="720" w:hanging="720"/>
        <w:jc w:val="both"/>
        <w:rPr>
          <w:rFonts w:ascii="David" w:hAnsi="David"/>
          <w:rtl/>
        </w:rPr>
      </w:pPr>
    </w:p>
    <w:p w:rsidR="00D57A42" w:rsidRDefault="00A555A5" w:rsidP="003B61B9">
      <w:pPr>
        <w:spacing w:line="360" w:lineRule="auto"/>
        <w:ind w:left="720" w:hanging="720"/>
        <w:jc w:val="both"/>
        <w:rPr>
          <w:rFonts w:ascii="David" w:hAnsi="David"/>
          <w:rtl/>
        </w:rPr>
      </w:pPr>
      <w:r>
        <w:rPr>
          <w:rFonts w:ascii="David" w:hAnsi="David"/>
          <w:rtl/>
        </w:rPr>
        <w:tab/>
      </w:r>
      <w:r>
        <w:rPr>
          <w:rFonts w:ascii="David" w:hAnsi="David" w:hint="cs"/>
          <w:rtl/>
        </w:rPr>
        <w:t>כך או אחרת</w:t>
      </w:r>
      <w:r w:rsidR="00D57A42">
        <w:rPr>
          <w:rFonts w:ascii="David" w:hAnsi="David" w:hint="cs"/>
          <w:rtl/>
        </w:rPr>
        <w:t xml:space="preserve">, </w:t>
      </w:r>
      <w:r>
        <w:rPr>
          <w:rFonts w:ascii="David" w:hAnsi="David" w:hint="cs"/>
          <w:rtl/>
        </w:rPr>
        <w:t xml:space="preserve">אין חולק בין הצדדים כי דירת המגורים כפופה להלוואת </w:t>
      </w:r>
      <w:r w:rsidR="00D57A42">
        <w:rPr>
          <w:rFonts w:ascii="David" w:hAnsi="David" w:hint="cs"/>
          <w:rtl/>
        </w:rPr>
        <w:t>משכנתה</w:t>
      </w:r>
      <w:r>
        <w:rPr>
          <w:rFonts w:ascii="David" w:hAnsi="David" w:hint="cs"/>
          <w:rtl/>
        </w:rPr>
        <w:t>,</w:t>
      </w:r>
      <w:r w:rsidR="00D57A42">
        <w:rPr>
          <w:rFonts w:ascii="David" w:hAnsi="David" w:hint="cs"/>
          <w:rtl/>
        </w:rPr>
        <w:t xml:space="preserve"> בהחזריה השוטפים, העומדים ע"ס 2,891 ₪ </w:t>
      </w:r>
      <w:r w:rsidR="003B61B9">
        <w:rPr>
          <w:rFonts w:ascii="David" w:hAnsi="David" w:hint="cs"/>
          <w:rtl/>
        </w:rPr>
        <w:t xml:space="preserve">בחודש, נושאת המבקשת וכן כי המבקשת מקבלת לידיה את דמי השכירות המשתלמים עבור יחידת הדיור המצויה בדירה </w:t>
      </w:r>
      <w:r w:rsidR="0066405D">
        <w:rPr>
          <w:rFonts w:ascii="David" w:hAnsi="David" w:hint="cs"/>
          <w:rtl/>
        </w:rPr>
        <w:t xml:space="preserve">בגובה של 3,300 ₪. </w:t>
      </w:r>
    </w:p>
    <w:p w:rsidR="003B61B9" w:rsidRDefault="003B61B9" w:rsidP="003B61B9">
      <w:pPr>
        <w:spacing w:line="360" w:lineRule="auto"/>
        <w:ind w:left="720" w:hanging="720"/>
        <w:jc w:val="both"/>
        <w:rPr>
          <w:rFonts w:ascii="David" w:hAnsi="David"/>
          <w:rtl/>
        </w:rPr>
      </w:pPr>
    </w:p>
    <w:p w:rsidR="003B61B9" w:rsidRDefault="003B61B9" w:rsidP="003B61B9">
      <w:pPr>
        <w:spacing w:line="360" w:lineRule="auto"/>
        <w:ind w:left="720" w:hanging="720"/>
        <w:jc w:val="both"/>
        <w:rPr>
          <w:rFonts w:ascii="David" w:hAnsi="David"/>
          <w:rtl/>
        </w:rPr>
      </w:pPr>
      <w:r>
        <w:rPr>
          <w:rFonts w:ascii="David" w:hAnsi="David"/>
          <w:rtl/>
        </w:rPr>
        <w:lastRenderedPageBreak/>
        <w:tab/>
      </w:r>
      <w:r>
        <w:rPr>
          <w:rFonts w:ascii="David" w:hAnsi="David" w:hint="cs"/>
          <w:rtl/>
        </w:rPr>
        <w:t xml:space="preserve">הצדדים בעלים במשותף </w:t>
      </w:r>
      <w:r w:rsidR="00911DD3">
        <w:rPr>
          <w:rFonts w:ascii="David" w:hAnsi="David" w:hint="cs"/>
          <w:rtl/>
        </w:rPr>
        <w:t>של דירת מגורים המצויה בישוב ...</w:t>
      </w:r>
      <w:r>
        <w:rPr>
          <w:rFonts w:ascii="David" w:hAnsi="David" w:hint="cs"/>
          <w:rtl/>
        </w:rPr>
        <w:t>, הכפופה להלוואת משכנתה שהחזריה השוטפים, בהם נושא המשיב לבדו, עומדים ע"ס של</w:t>
      </w:r>
      <w:r w:rsidR="00D35A6F">
        <w:rPr>
          <w:rFonts w:ascii="David" w:hAnsi="David" w:hint="cs"/>
          <w:rtl/>
        </w:rPr>
        <w:t xml:space="preserve"> 3,990 ₪ בחודש</w:t>
      </w:r>
      <w:r w:rsidR="00911DD3">
        <w:rPr>
          <w:rFonts w:ascii="David" w:hAnsi="David" w:hint="cs"/>
          <w:rtl/>
        </w:rPr>
        <w:t>. הדירה ב...</w:t>
      </w:r>
      <w:r>
        <w:rPr>
          <w:rFonts w:ascii="David" w:hAnsi="David" w:hint="cs"/>
          <w:rtl/>
        </w:rPr>
        <w:t xml:space="preserve"> מושכרת לצד ג' תמורת דמי שכירות בגובה של </w:t>
      </w:r>
      <w:r w:rsidR="00D35A6F">
        <w:rPr>
          <w:rFonts w:ascii="David" w:hAnsi="David" w:hint="cs"/>
          <w:rtl/>
        </w:rPr>
        <w:t>2,900 ₪ לחודש</w:t>
      </w:r>
      <w:r>
        <w:rPr>
          <w:rFonts w:ascii="David" w:hAnsi="David" w:hint="cs"/>
          <w:rtl/>
        </w:rPr>
        <w:t>, המועברים לידיו של המשיב.</w:t>
      </w:r>
    </w:p>
    <w:p w:rsidR="00D35A6F" w:rsidRDefault="00D35A6F" w:rsidP="003B61B9">
      <w:pPr>
        <w:spacing w:line="360" w:lineRule="auto"/>
        <w:ind w:left="720" w:hanging="720"/>
        <w:jc w:val="both"/>
        <w:rPr>
          <w:rFonts w:ascii="David" w:hAnsi="David"/>
          <w:rtl/>
        </w:rPr>
      </w:pPr>
    </w:p>
    <w:p w:rsidR="00D35A6F" w:rsidRDefault="00D35A6F" w:rsidP="00974036">
      <w:pPr>
        <w:spacing w:line="360" w:lineRule="auto"/>
        <w:ind w:left="720" w:hanging="720"/>
        <w:jc w:val="both"/>
        <w:rPr>
          <w:rFonts w:ascii="David" w:hAnsi="David"/>
          <w:rtl/>
        </w:rPr>
      </w:pPr>
      <w:r>
        <w:rPr>
          <w:rFonts w:ascii="David" w:hAnsi="David" w:hint="cs"/>
          <w:rtl/>
        </w:rPr>
        <w:tab/>
        <w:t>בנסיבות העניין</w:t>
      </w:r>
      <w:r w:rsidR="00974036">
        <w:rPr>
          <w:rFonts w:ascii="David" w:hAnsi="David" w:hint="cs"/>
          <w:rtl/>
        </w:rPr>
        <w:t xml:space="preserve">, נוכח </w:t>
      </w:r>
      <w:r>
        <w:rPr>
          <w:rFonts w:ascii="David" w:hAnsi="David" w:hint="cs"/>
          <w:rtl/>
        </w:rPr>
        <w:t>נשיאת ש</w:t>
      </w:r>
      <w:r w:rsidR="00974036">
        <w:rPr>
          <w:rFonts w:ascii="David" w:hAnsi="David" w:hint="cs"/>
          <w:rtl/>
        </w:rPr>
        <w:t xml:space="preserve">ני הצדדים בהוצאות מדור בעבור דירה אחת, אל מול קבלת דמי השכירות מאותה הדירה, </w:t>
      </w:r>
      <w:r>
        <w:rPr>
          <w:rFonts w:ascii="David" w:hAnsi="David" w:hint="cs"/>
          <w:rtl/>
        </w:rPr>
        <w:t>לא מצאתי</w:t>
      </w:r>
      <w:r w:rsidR="00974036">
        <w:rPr>
          <w:rFonts w:ascii="David" w:hAnsi="David" w:hint="cs"/>
          <w:rtl/>
        </w:rPr>
        <w:t xml:space="preserve">, בשלב זה, </w:t>
      </w:r>
      <w:r>
        <w:rPr>
          <w:rFonts w:ascii="David" w:hAnsi="David" w:hint="cs"/>
          <w:rtl/>
        </w:rPr>
        <w:t>מקום לחייב את המשיב לשאת בהוצאות המדור של הקטינה ועניין זה יתברר במסגרת ההליך העיקרי.</w:t>
      </w:r>
    </w:p>
    <w:p w:rsidR="00911DD3" w:rsidRDefault="00911DD3" w:rsidP="00974036">
      <w:pPr>
        <w:spacing w:line="360" w:lineRule="auto"/>
        <w:ind w:left="720" w:hanging="720"/>
        <w:jc w:val="both"/>
        <w:rPr>
          <w:rFonts w:ascii="David" w:hAnsi="David"/>
          <w:rtl/>
        </w:rPr>
      </w:pPr>
    </w:p>
    <w:p w:rsidR="003803DC" w:rsidRDefault="003D34B5" w:rsidP="00AE0F73">
      <w:pPr>
        <w:spacing w:line="360" w:lineRule="auto"/>
        <w:ind w:left="720" w:hanging="720"/>
        <w:jc w:val="both"/>
        <w:rPr>
          <w:rFonts w:ascii="David" w:hAnsi="David"/>
          <w:rtl/>
        </w:rPr>
      </w:pPr>
      <w:r>
        <w:rPr>
          <w:rFonts w:ascii="David" w:hAnsi="David" w:hint="cs"/>
          <w:rtl/>
        </w:rPr>
        <w:t>8</w:t>
      </w:r>
      <w:r w:rsidR="003803DC">
        <w:rPr>
          <w:rFonts w:ascii="David" w:hAnsi="David"/>
          <w:rtl/>
        </w:rPr>
        <w:t xml:space="preserve">.         </w:t>
      </w:r>
      <w:r w:rsidR="003803DC">
        <w:rPr>
          <w:rFonts w:ascii="David" w:hAnsi="David"/>
          <w:rtl/>
        </w:rPr>
        <w:tab/>
        <w:t xml:space="preserve">בבקשה לפסיקת </w:t>
      </w:r>
      <w:r w:rsidR="00253B12">
        <w:rPr>
          <w:rFonts w:ascii="David" w:hAnsi="David"/>
          <w:rtl/>
        </w:rPr>
        <w:t>מזונות זמניים פורטו הוצאות הקטי</w:t>
      </w:r>
      <w:r w:rsidR="003803DC">
        <w:rPr>
          <w:rFonts w:ascii="David" w:hAnsi="David"/>
          <w:rtl/>
        </w:rPr>
        <w:t>נה, כולל מדור</w:t>
      </w:r>
      <w:r w:rsidR="003803DC">
        <w:rPr>
          <w:rFonts w:ascii="David" w:hAnsi="David"/>
          <w:color w:val="FF0000"/>
          <w:rtl/>
        </w:rPr>
        <w:t xml:space="preserve"> </w:t>
      </w:r>
      <w:r w:rsidR="003803DC">
        <w:rPr>
          <w:rFonts w:ascii="David" w:hAnsi="David"/>
          <w:rtl/>
        </w:rPr>
        <w:t xml:space="preserve">והוצאות אחזקת המדור, </w:t>
      </w:r>
      <w:r w:rsidR="00AE0F73">
        <w:rPr>
          <w:rFonts w:ascii="David" w:hAnsi="David" w:hint="cs"/>
          <w:rtl/>
        </w:rPr>
        <w:t xml:space="preserve">הוצאות חינוך והוצאות טיפולים מיוחדים, והועמדו ע"ס כולל של 11,385 ₪ בחודש. בקיזוז </w:t>
      </w:r>
      <w:r w:rsidR="00974036">
        <w:rPr>
          <w:rFonts w:ascii="David" w:hAnsi="David" w:hint="cs"/>
          <w:rtl/>
        </w:rPr>
        <w:t>קצבת הנכות ה</w:t>
      </w:r>
      <w:r w:rsidR="00AE0F73">
        <w:rPr>
          <w:rFonts w:ascii="David" w:hAnsi="David" w:hint="cs"/>
          <w:rtl/>
        </w:rPr>
        <w:t>מ</w:t>
      </w:r>
      <w:r w:rsidR="00974036">
        <w:rPr>
          <w:rFonts w:ascii="David" w:hAnsi="David" w:hint="cs"/>
          <w:rtl/>
        </w:rPr>
        <w:t>ש</w:t>
      </w:r>
      <w:r w:rsidR="00AE0F73">
        <w:rPr>
          <w:rFonts w:ascii="David" w:hAnsi="David" w:hint="cs"/>
          <w:rtl/>
        </w:rPr>
        <w:t>תלמת בעבור הקטינה הועמד סכום העתירה</w:t>
      </w:r>
      <w:r w:rsidR="003803DC">
        <w:rPr>
          <w:rFonts w:ascii="David" w:hAnsi="David"/>
          <w:rtl/>
        </w:rPr>
        <w:t xml:space="preserve"> לפס</w:t>
      </w:r>
      <w:r w:rsidR="00AE0F73">
        <w:rPr>
          <w:rFonts w:ascii="David" w:hAnsi="David"/>
          <w:rtl/>
        </w:rPr>
        <w:t xml:space="preserve">יקת מזונות זמניים </w:t>
      </w:r>
      <w:r w:rsidR="00AE0F73">
        <w:rPr>
          <w:rFonts w:ascii="David" w:hAnsi="David" w:hint="cs"/>
          <w:rtl/>
        </w:rPr>
        <w:t xml:space="preserve">על </w:t>
      </w:r>
      <w:r w:rsidR="00253B12">
        <w:rPr>
          <w:rFonts w:ascii="David" w:hAnsi="David"/>
          <w:rtl/>
        </w:rPr>
        <w:t xml:space="preserve">סך של  </w:t>
      </w:r>
      <w:r w:rsidR="00253B12">
        <w:rPr>
          <w:rFonts w:ascii="David" w:hAnsi="David" w:hint="cs"/>
          <w:rtl/>
        </w:rPr>
        <w:t xml:space="preserve">8,090 </w:t>
      </w:r>
      <w:r w:rsidR="003803DC">
        <w:rPr>
          <w:rFonts w:ascii="David" w:hAnsi="David"/>
          <w:rtl/>
        </w:rPr>
        <w:t>₪ לחודש.</w:t>
      </w:r>
    </w:p>
    <w:p w:rsidR="00253B12" w:rsidRDefault="00253B12" w:rsidP="003803DC">
      <w:pPr>
        <w:spacing w:line="360" w:lineRule="auto"/>
        <w:ind w:left="720" w:hanging="720"/>
        <w:jc w:val="both"/>
        <w:rPr>
          <w:rFonts w:ascii="David" w:hAnsi="David"/>
          <w:rtl/>
        </w:rPr>
      </w:pPr>
    </w:p>
    <w:p w:rsidR="00DA51EA" w:rsidRDefault="00DA51EA" w:rsidP="00DA51EA">
      <w:pPr>
        <w:spacing w:line="360" w:lineRule="auto"/>
        <w:ind w:left="720" w:hanging="720"/>
        <w:jc w:val="both"/>
        <w:rPr>
          <w:rFonts w:ascii="David" w:hAnsi="David"/>
          <w:rtl/>
        </w:rPr>
      </w:pPr>
      <w:r>
        <w:rPr>
          <w:rFonts w:ascii="David" w:hAnsi="David"/>
          <w:rtl/>
        </w:rPr>
        <w:tab/>
      </w:r>
      <w:r>
        <w:rPr>
          <w:rFonts w:ascii="David" w:hAnsi="David" w:hint="cs"/>
          <w:rtl/>
        </w:rPr>
        <w:t>לטענת המבקשת אין בקצבת הנכות כדי לכסות כלל צרכיה והוצאותיה של הקטינה.</w:t>
      </w:r>
    </w:p>
    <w:p w:rsidR="003803DC" w:rsidRPr="003E0DF3" w:rsidRDefault="003803DC" w:rsidP="003803DC">
      <w:pPr>
        <w:spacing w:line="360" w:lineRule="auto"/>
        <w:ind w:left="720" w:hanging="720"/>
        <w:jc w:val="both"/>
        <w:rPr>
          <w:rFonts w:ascii="David" w:hAnsi="David"/>
          <w:rtl/>
        </w:rPr>
      </w:pPr>
    </w:p>
    <w:p w:rsidR="003803DC" w:rsidRDefault="003E0DF3" w:rsidP="00974036">
      <w:pPr>
        <w:spacing w:line="360" w:lineRule="auto"/>
        <w:ind w:left="720"/>
        <w:jc w:val="both"/>
        <w:rPr>
          <w:rFonts w:ascii="David" w:hAnsi="David"/>
          <w:rtl/>
        </w:rPr>
      </w:pPr>
      <w:r>
        <w:rPr>
          <w:rFonts w:ascii="David" w:hAnsi="David"/>
          <w:rtl/>
        </w:rPr>
        <w:t>המשיב מכחיש</w:t>
      </w:r>
      <w:r w:rsidR="003803DC" w:rsidRPr="003E0DF3">
        <w:rPr>
          <w:rFonts w:ascii="David" w:hAnsi="David"/>
          <w:rtl/>
        </w:rPr>
        <w:t xml:space="preserve"> הצרכים שפור</w:t>
      </w:r>
      <w:r w:rsidR="00A75FC2">
        <w:rPr>
          <w:rFonts w:ascii="David" w:hAnsi="David"/>
          <w:rtl/>
        </w:rPr>
        <w:t>טו בבקשה, לרבות הסכומים הנטענים</w:t>
      </w:r>
      <w:r w:rsidR="00974036">
        <w:rPr>
          <w:rFonts w:ascii="David" w:hAnsi="David" w:hint="cs"/>
          <w:rtl/>
        </w:rPr>
        <w:t xml:space="preserve">; </w:t>
      </w:r>
      <w:r w:rsidR="00A75FC2">
        <w:rPr>
          <w:rFonts w:ascii="David" w:hAnsi="David" w:hint="cs"/>
          <w:rtl/>
        </w:rPr>
        <w:t>מוסיף</w:t>
      </w:r>
      <w:r w:rsidR="00EB38E1" w:rsidRPr="003E0DF3">
        <w:rPr>
          <w:rFonts w:ascii="David" w:hAnsi="David" w:hint="cs"/>
          <w:rtl/>
        </w:rPr>
        <w:t xml:space="preserve"> כי המדובר בבק</w:t>
      </w:r>
      <w:r w:rsidR="00A75FC2">
        <w:rPr>
          <w:rFonts w:ascii="David" w:hAnsi="David" w:hint="cs"/>
          <w:rtl/>
        </w:rPr>
        <w:t>שה</w:t>
      </w:r>
      <w:r w:rsidR="00EB38E1" w:rsidRPr="003E0DF3">
        <w:rPr>
          <w:rFonts w:ascii="David" w:hAnsi="David" w:hint="cs"/>
          <w:rtl/>
        </w:rPr>
        <w:t xml:space="preserve"> מוגזמת ומופרזת עד מאוד</w:t>
      </w:r>
      <w:r w:rsidR="00333C1C">
        <w:rPr>
          <w:rFonts w:ascii="David" w:hAnsi="David" w:hint="cs"/>
          <w:rtl/>
        </w:rPr>
        <w:t xml:space="preserve"> וכי עולה מהאסמכתאות שצורפו לה כי המבקשת מנפחת הוצאותיה באופן מלאכותי. </w:t>
      </w:r>
      <w:r w:rsidR="00EB38E1" w:rsidRPr="003E0DF3">
        <w:rPr>
          <w:rFonts w:ascii="David" w:hAnsi="David" w:hint="cs"/>
          <w:rtl/>
        </w:rPr>
        <w:t xml:space="preserve"> </w:t>
      </w:r>
      <w:r w:rsidR="00333C1C">
        <w:rPr>
          <w:rFonts w:ascii="David" w:hAnsi="David" w:hint="cs"/>
          <w:rtl/>
        </w:rPr>
        <w:t xml:space="preserve">מוסיף המשיב וטוען כי הן קצבת הנכות והן המסגרת </w:t>
      </w:r>
      <w:r w:rsidR="00333C1C">
        <w:rPr>
          <w:rFonts w:ascii="David" w:hAnsi="David" w:hint="cs"/>
          <w:rtl/>
        </w:rPr>
        <w:lastRenderedPageBreak/>
        <w:t>החינוכית הקיימת מספקים לקטינה את כל</w:t>
      </w:r>
      <w:r w:rsidR="00974036">
        <w:rPr>
          <w:rFonts w:ascii="David" w:hAnsi="David" w:hint="cs"/>
          <w:rtl/>
        </w:rPr>
        <w:t xml:space="preserve"> צרכיה הכלכליים, החינוכיים והברי</w:t>
      </w:r>
      <w:r w:rsidR="00333C1C">
        <w:rPr>
          <w:rFonts w:ascii="David" w:hAnsi="David" w:hint="cs"/>
          <w:rtl/>
        </w:rPr>
        <w:t xml:space="preserve">אותיים וממילא אין הצדקה  </w:t>
      </w:r>
      <w:r w:rsidRPr="003E0DF3">
        <w:rPr>
          <w:rFonts w:ascii="David" w:hAnsi="David" w:hint="cs"/>
          <w:rtl/>
        </w:rPr>
        <w:t>להשית עליו חיוב בתשלום מזונות בפועל.</w:t>
      </w:r>
    </w:p>
    <w:p w:rsidR="00485114" w:rsidRDefault="00485114" w:rsidP="003803DC">
      <w:pPr>
        <w:spacing w:line="360" w:lineRule="auto"/>
        <w:ind w:left="720"/>
        <w:jc w:val="both"/>
        <w:rPr>
          <w:rFonts w:ascii="David" w:hAnsi="David"/>
          <w:rtl/>
        </w:rPr>
      </w:pPr>
    </w:p>
    <w:p w:rsidR="00485114" w:rsidRDefault="00485114" w:rsidP="00485114">
      <w:pPr>
        <w:spacing w:line="360" w:lineRule="auto"/>
        <w:ind w:left="720"/>
        <w:jc w:val="both"/>
        <w:rPr>
          <w:rFonts w:ascii="David" w:hAnsi="David"/>
          <w:rtl/>
        </w:rPr>
      </w:pPr>
      <w:r>
        <w:rPr>
          <w:rFonts w:ascii="David" w:hAnsi="David" w:hint="cs"/>
          <w:rtl/>
        </w:rPr>
        <w:t>עוד טוען המשיב כי הקטינה מקבלת סל מקיף וממצה של טיפולים במסגרת גן התקשורת בו היא שוהה מרבית שעות היום וכי עלות ההשתתפות העצמית עבור כל הטיפולים הנדרשים לקטינה</w:t>
      </w:r>
      <w:r w:rsidR="00BB2424">
        <w:rPr>
          <w:rFonts w:ascii="David" w:hAnsi="David" w:hint="cs"/>
          <w:rtl/>
        </w:rPr>
        <w:t xml:space="preserve"> עומד ע"ס של 800 ₪ לחודש. </w:t>
      </w:r>
      <w:r>
        <w:rPr>
          <w:rFonts w:ascii="David" w:hAnsi="David" w:hint="cs"/>
          <w:rtl/>
        </w:rPr>
        <w:t xml:space="preserve">מוסיף </w:t>
      </w:r>
      <w:r w:rsidR="00974036">
        <w:rPr>
          <w:rFonts w:ascii="David" w:hAnsi="David" w:hint="cs"/>
          <w:rtl/>
        </w:rPr>
        <w:t>ה</w:t>
      </w:r>
      <w:r>
        <w:rPr>
          <w:rFonts w:ascii="David" w:hAnsi="David" w:hint="cs"/>
          <w:rtl/>
        </w:rPr>
        <w:t>משיב בעניין זה, כי ככל הנראה משיקולים זרים ולא ענייניים בחרה ה</w:t>
      </w:r>
      <w:r w:rsidR="00BB2424">
        <w:rPr>
          <w:rFonts w:ascii="David" w:hAnsi="David" w:hint="cs"/>
          <w:rtl/>
        </w:rPr>
        <w:t>מ</w:t>
      </w:r>
      <w:r>
        <w:rPr>
          <w:rFonts w:ascii="David" w:hAnsi="David" w:hint="cs"/>
          <w:rtl/>
        </w:rPr>
        <w:t>בקשת על דעת עצמה ומבלי להיוועץ עימו, להעמיס על גבה של הקטינה טיפולים רבים נוספים הפוגעים בהתפתחותה התקינה של הקטינה.</w:t>
      </w:r>
    </w:p>
    <w:p w:rsidR="00E93232" w:rsidRDefault="00E93232" w:rsidP="00485114">
      <w:pPr>
        <w:spacing w:line="360" w:lineRule="auto"/>
        <w:ind w:left="720"/>
        <w:jc w:val="both"/>
        <w:rPr>
          <w:rFonts w:ascii="David" w:hAnsi="David"/>
          <w:rtl/>
        </w:rPr>
      </w:pPr>
    </w:p>
    <w:p w:rsidR="00E93232" w:rsidRDefault="00E93232" w:rsidP="00BB2424">
      <w:pPr>
        <w:spacing w:line="360" w:lineRule="auto"/>
        <w:ind w:left="720"/>
        <w:jc w:val="both"/>
        <w:rPr>
          <w:rFonts w:ascii="David" w:hAnsi="David"/>
          <w:rtl/>
        </w:rPr>
      </w:pPr>
      <w:r>
        <w:rPr>
          <w:rFonts w:ascii="David" w:hAnsi="David" w:hint="cs"/>
          <w:rtl/>
        </w:rPr>
        <w:t>כך גם</w:t>
      </w:r>
      <w:r w:rsidR="00BB2424">
        <w:rPr>
          <w:rFonts w:ascii="David" w:hAnsi="David" w:hint="cs"/>
          <w:rtl/>
        </w:rPr>
        <w:t xml:space="preserve"> </w:t>
      </w:r>
      <w:r>
        <w:rPr>
          <w:rFonts w:ascii="David" w:hAnsi="David" w:hint="cs"/>
          <w:rtl/>
        </w:rPr>
        <w:t xml:space="preserve">מוסיף המשיב כי הוא זה הנושא בתשלומי ביטוחי הבריאות של הקטינה, </w:t>
      </w:r>
      <w:r w:rsidR="00BB2424">
        <w:rPr>
          <w:rFonts w:ascii="David" w:hAnsi="David" w:hint="cs"/>
          <w:rtl/>
        </w:rPr>
        <w:t>בסך כולל של 190 ₪ בחודש וכן בהוצ</w:t>
      </w:r>
      <w:r>
        <w:rPr>
          <w:rFonts w:ascii="David" w:hAnsi="David" w:hint="cs"/>
          <w:rtl/>
        </w:rPr>
        <w:t>אות כבלים ואינטרנט בגובה של 170 ₪ בחודש</w:t>
      </w:r>
      <w:r w:rsidR="00BB2424">
        <w:rPr>
          <w:rFonts w:ascii="David" w:hAnsi="David" w:hint="cs"/>
          <w:rtl/>
        </w:rPr>
        <w:t xml:space="preserve">; כי </w:t>
      </w:r>
      <w:r>
        <w:rPr>
          <w:rFonts w:ascii="David" w:hAnsi="David" w:hint="cs"/>
          <w:rtl/>
        </w:rPr>
        <w:t>העביר למבקשת כספים עבור רכישת ביגוד והנעלה לקטינה, מעבר לאלה אותם רכש בעצמו ו</w:t>
      </w:r>
      <w:r w:rsidR="00BB2424">
        <w:rPr>
          <w:rFonts w:ascii="David" w:hAnsi="David" w:hint="cs"/>
          <w:rtl/>
        </w:rPr>
        <w:t xml:space="preserve">בנוסף מימן הוצאות שונות עבור המסגרת החינוכית של הקטינה ועבור </w:t>
      </w:r>
      <w:r>
        <w:rPr>
          <w:rFonts w:ascii="David" w:hAnsi="David" w:hint="cs"/>
          <w:rtl/>
        </w:rPr>
        <w:t>רכישת מזון עבור המבקשת.</w:t>
      </w:r>
    </w:p>
    <w:p w:rsidR="00BB2424" w:rsidRDefault="00BB2424" w:rsidP="00BB2424">
      <w:pPr>
        <w:spacing w:line="360" w:lineRule="auto"/>
        <w:ind w:left="720"/>
        <w:jc w:val="both"/>
        <w:rPr>
          <w:rFonts w:ascii="David" w:hAnsi="David"/>
          <w:rtl/>
        </w:rPr>
      </w:pPr>
    </w:p>
    <w:p w:rsidR="00BB2424" w:rsidRPr="003E0DF3" w:rsidRDefault="00BB2424" w:rsidP="00BB2424">
      <w:pPr>
        <w:spacing w:line="360" w:lineRule="auto"/>
        <w:ind w:left="720"/>
        <w:jc w:val="both"/>
        <w:rPr>
          <w:rFonts w:ascii="David" w:hAnsi="David"/>
          <w:rtl/>
        </w:rPr>
      </w:pPr>
      <w:r>
        <w:rPr>
          <w:rFonts w:ascii="David" w:hAnsi="David" w:hint="cs"/>
          <w:rtl/>
        </w:rPr>
        <w:t xml:space="preserve">עוד </w:t>
      </w:r>
      <w:r w:rsidR="009E59D1">
        <w:rPr>
          <w:rFonts w:ascii="David" w:hAnsi="David" w:hint="cs"/>
          <w:rtl/>
        </w:rPr>
        <w:t xml:space="preserve">מוסיף המשיב </w:t>
      </w:r>
      <w:r>
        <w:rPr>
          <w:rFonts w:ascii="David" w:hAnsi="David" w:hint="cs"/>
          <w:rtl/>
        </w:rPr>
        <w:t>וטוען כי יש להתחשב בהוצאותיו החודשיות, הכוללות, בין היתר, סך של 1,800 ₪ בחודש עבור הדרכות שעובר על רקע היותו הורה לקטינה בעלת צרכים מיוחדים וכן סך של 3,000 ₪</w:t>
      </w:r>
      <w:r w:rsidR="009356C4">
        <w:rPr>
          <w:rFonts w:ascii="David" w:hAnsi="David" w:hint="cs"/>
          <w:rtl/>
        </w:rPr>
        <w:t xml:space="preserve"> בחודש, אותם מעביר לידי אימו, בגין השתתפותו בהוצאות המחיה והמגורים בבית אימו.</w:t>
      </w:r>
    </w:p>
    <w:p w:rsidR="003803DC" w:rsidRDefault="003803DC" w:rsidP="003803DC">
      <w:pPr>
        <w:spacing w:line="360" w:lineRule="auto"/>
        <w:ind w:left="720" w:hanging="720"/>
        <w:jc w:val="both"/>
        <w:rPr>
          <w:rFonts w:ascii="David" w:hAnsi="David"/>
          <w:rtl/>
        </w:rPr>
      </w:pPr>
    </w:p>
    <w:p w:rsidR="003803DC" w:rsidRDefault="003D34B5" w:rsidP="003803DC">
      <w:pPr>
        <w:spacing w:line="360" w:lineRule="auto"/>
        <w:ind w:left="720" w:hanging="720"/>
        <w:jc w:val="both"/>
        <w:rPr>
          <w:rFonts w:ascii="David" w:hAnsi="David"/>
          <w:rtl/>
        </w:rPr>
      </w:pPr>
      <w:r>
        <w:rPr>
          <w:rFonts w:ascii="David" w:hAnsi="David" w:hint="cs"/>
          <w:rtl/>
        </w:rPr>
        <w:lastRenderedPageBreak/>
        <w:t>9</w:t>
      </w:r>
      <w:r w:rsidR="003803DC">
        <w:rPr>
          <w:rFonts w:ascii="David" w:hAnsi="David"/>
          <w:rtl/>
        </w:rPr>
        <w:t xml:space="preserve">.         </w:t>
      </w:r>
      <w:r w:rsidR="003803DC">
        <w:rPr>
          <w:rFonts w:ascii="David" w:hAnsi="David"/>
          <w:rtl/>
        </w:rPr>
        <w:tab/>
        <w:t xml:space="preserve">בשלב זה של מזונות זמניים, בית המשפט אינו נכנס בעובי הקורה, ואינו מנתח באופן מקיף את הראיות שבפניו. </w:t>
      </w:r>
    </w:p>
    <w:p w:rsidR="003803DC" w:rsidRDefault="003803DC" w:rsidP="003803DC">
      <w:pPr>
        <w:spacing w:line="360" w:lineRule="auto"/>
        <w:ind w:left="720"/>
        <w:jc w:val="both"/>
        <w:rPr>
          <w:rFonts w:ascii="David" w:hAnsi="David"/>
          <w:rtl/>
        </w:rPr>
      </w:pPr>
      <w:r>
        <w:rPr>
          <w:rFonts w:ascii="David" w:hAnsi="David"/>
          <w:rtl/>
        </w:rPr>
        <w:t xml:space="preserve">קביעותיו "שנקבעו בשלב זה אינן מחייבות כאשר התובענה תתברר לגופה". </w:t>
      </w:r>
    </w:p>
    <w:p w:rsidR="003803DC" w:rsidRDefault="003803DC" w:rsidP="003803DC">
      <w:pPr>
        <w:spacing w:line="360" w:lineRule="auto"/>
        <w:ind w:left="720"/>
        <w:jc w:val="both"/>
        <w:rPr>
          <w:rFonts w:ascii="David" w:hAnsi="David"/>
          <w:b/>
          <w:bCs/>
          <w:rtl/>
        </w:rPr>
      </w:pPr>
      <w:r>
        <w:rPr>
          <w:rFonts w:ascii="David" w:hAnsi="David"/>
          <w:b/>
          <w:bCs/>
          <w:rtl/>
        </w:rPr>
        <w:t xml:space="preserve">[ע"א 542/68 בן סירה נ' בן סירה, פ"ד כג(1) 169 (1969)]. </w:t>
      </w:r>
    </w:p>
    <w:p w:rsidR="003803DC" w:rsidRDefault="003803DC" w:rsidP="003803DC">
      <w:pPr>
        <w:spacing w:line="360" w:lineRule="auto"/>
        <w:ind w:left="720"/>
        <w:jc w:val="both"/>
        <w:rPr>
          <w:rFonts w:ascii="David" w:hAnsi="David"/>
        </w:rPr>
      </w:pPr>
    </w:p>
    <w:p w:rsidR="003803DC" w:rsidRDefault="003803DC" w:rsidP="003E0DF3">
      <w:pPr>
        <w:spacing w:line="360" w:lineRule="auto"/>
        <w:ind w:left="720"/>
        <w:jc w:val="both"/>
        <w:rPr>
          <w:rFonts w:ascii="David" w:hAnsi="David"/>
          <w:rtl/>
        </w:rPr>
      </w:pPr>
      <w:r>
        <w:rPr>
          <w:rFonts w:ascii="David" w:hAnsi="David"/>
          <w:rtl/>
        </w:rPr>
        <w:t>צרכי</w:t>
      </w:r>
      <w:r>
        <w:rPr>
          <w:rFonts w:ascii="David" w:hAnsi="David" w:hint="cs"/>
          <w:rtl/>
        </w:rPr>
        <w:t xml:space="preserve"> הקטינה</w:t>
      </w:r>
      <w:r>
        <w:rPr>
          <w:rFonts w:ascii="David" w:hAnsi="David"/>
          <w:color w:val="FF0000"/>
          <w:rtl/>
        </w:rPr>
        <w:t xml:space="preserve"> </w:t>
      </w:r>
      <w:r>
        <w:rPr>
          <w:rFonts w:ascii="David" w:hAnsi="David"/>
          <w:rtl/>
        </w:rPr>
        <w:t>כמו גם הכנסות הצדדים ופוטנציאל השתכרותם, יתבררו בהמשך ההליך, לרבות בשלב שמיעת הראיות.</w:t>
      </w:r>
    </w:p>
    <w:p w:rsidR="008D6751" w:rsidRDefault="008D6751" w:rsidP="003E0DF3">
      <w:pPr>
        <w:spacing w:line="360" w:lineRule="auto"/>
        <w:ind w:left="720"/>
        <w:jc w:val="both"/>
        <w:rPr>
          <w:rFonts w:ascii="David" w:hAnsi="David"/>
          <w:rtl/>
        </w:rPr>
      </w:pPr>
    </w:p>
    <w:p w:rsidR="008D6751" w:rsidRDefault="003D34B5" w:rsidP="008D6751">
      <w:pPr>
        <w:spacing w:line="360" w:lineRule="auto"/>
        <w:ind w:left="720" w:hanging="720"/>
        <w:jc w:val="both"/>
        <w:rPr>
          <w:rFonts w:ascii="Arial" w:hAnsi="Arial"/>
        </w:rPr>
      </w:pPr>
      <w:r>
        <w:rPr>
          <w:rFonts w:ascii="Arial" w:hAnsi="Arial" w:hint="cs"/>
          <w:rtl/>
        </w:rPr>
        <w:t>10</w:t>
      </w:r>
      <w:r w:rsidR="008D6751">
        <w:rPr>
          <w:rFonts w:ascii="Arial" w:hAnsi="Arial" w:hint="cs"/>
          <w:rtl/>
        </w:rPr>
        <w:t>.</w:t>
      </w:r>
      <w:r w:rsidR="008D6751">
        <w:rPr>
          <w:rFonts w:ascii="Arial" w:hAnsi="Arial"/>
          <w:rtl/>
        </w:rPr>
        <w:tab/>
        <w:t>הלכה פסוקה היא כי גמלה המשתלמת בעבור ילד נכה נועדה לסייע במימון סידורים מיוחדים וההוצאות 'העודפות' הנדרשים עקב המוגבלות שעמה מתמודד הילד ולא את הוצאות הקיום והמחייה השגרתיות של הילד וכפועל יוצא, הרי שאין חפיפה מלאה בינה ובין חובת המזונות המוטלת על ההורים, שבליבתה ניצבים צורכי הקיום ההכרחיים והאוניברסליים השווים לכל יתר הילדים שאינם זכאים לקצבה.</w:t>
      </w:r>
    </w:p>
    <w:p w:rsidR="008D6751" w:rsidRDefault="008D6751" w:rsidP="008D6751">
      <w:pPr>
        <w:spacing w:line="360" w:lineRule="auto"/>
        <w:ind w:left="720" w:hanging="720"/>
        <w:jc w:val="both"/>
        <w:rPr>
          <w:rFonts w:ascii="Arial" w:hAnsi="Arial"/>
          <w:rtl/>
        </w:rPr>
      </w:pPr>
    </w:p>
    <w:p w:rsidR="008D6751" w:rsidRDefault="008D6751" w:rsidP="008D6751">
      <w:pPr>
        <w:spacing w:line="360" w:lineRule="auto"/>
        <w:ind w:left="720" w:hanging="720"/>
        <w:jc w:val="both"/>
        <w:rPr>
          <w:rFonts w:ascii="Arial" w:hAnsi="Arial"/>
          <w:rtl/>
        </w:rPr>
      </w:pPr>
      <w:r>
        <w:rPr>
          <w:rFonts w:ascii="Arial" w:hAnsi="Arial"/>
          <w:rtl/>
        </w:rPr>
        <w:tab/>
        <w:t>עוד קבע בית המשפט העליון כי לגמלת ההשתתפות בהוצאות ייעוד שונה מזה של קצבת הילדים, שתכליתה העיקרית לסייע למשפחה לשאת בעלויות ההולכות וגדלות הנובעות בשל גידול הילדים, למנוע הידרדרותן אל מתחת לקו העוני ולקדם את ערכי השוויון וטובת הילד, הרי שגמלת ההשתתפות בהוצאות המשתלמת בעבור ילד נכה נועדה לטובת מימון הצרכים הנובעים מהמוגבלות עימה מתמודד הילד.</w:t>
      </w:r>
    </w:p>
    <w:p w:rsidR="008D6751" w:rsidRDefault="008D6751" w:rsidP="008D6751">
      <w:pPr>
        <w:spacing w:line="360" w:lineRule="auto"/>
        <w:ind w:left="720" w:hanging="720"/>
        <w:jc w:val="both"/>
        <w:rPr>
          <w:rFonts w:ascii="Arial" w:hAnsi="Arial"/>
          <w:rtl/>
        </w:rPr>
      </w:pPr>
    </w:p>
    <w:p w:rsidR="008D6751" w:rsidRDefault="008D6751" w:rsidP="008D6751">
      <w:pPr>
        <w:spacing w:line="360" w:lineRule="auto"/>
        <w:ind w:left="720" w:hanging="720"/>
        <w:jc w:val="both"/>
        <w:rPr>
          <w:rFonts w:ascii="Arial" w:hAnsi="Arial"/>
          <w:rtl/>
        </w:rPr>
      </w:pPr>
      <w:r>
        <w:rPr>
          <w:rFonts w:ascii="Arial" w:hAnsi="Arial"/>
          <w:rtl/>
        </w:rPr>
        <w:lastRenderedPageBreak/>
        <w:tab/>
        <w:t xml:space="preserve">ראו, בע"מ 2083/19 </w:t>
      </w:r>
      <w:r>
        <w:rPr>
          <w:rFonts w:ascii="Arial" w:hAnsi="Arial"/>
          <w:b/>
          <w:bCs/>
          <w:rtl/>
        </w:rPr>
        <w:t xml:space="preserve">פלונית נ' פלוני </w:t>
      </w:r>
      <w:r>
        <w:rPr>
          <w:rFonts w:ascii="Arial" w:hAnsi="Arial"/>
          <w:rtl/>
        </w:rPr>
        <w:t>(פורסם במאגרים האלקטרוניים).</w:t>
      </w:r>
    </w:p>
    <w:p w:rsidR="008D6751" w:rsidRDefault="008D6751" w:rsidP="008D6751">
      <w:pPr>
        <w:spacing w:line="360" w:lineRule="auto"/>
        <w:ind w:left="720" w:hanging="720"/>
        <w:jc w:val="both"/>
        <w:rPr>
          <w:rFonts w:ascii="Arial" w:hAnsi="Arial"/>
          <w:rtl/>
        </w:rPr>
      </w:pPr>
      <w:r>
        <w:rPr>
          <w:rFonts w:ascii="Arial" w:hAnsi="Arial"/>
          <w:rtl/>
        </w:rPr>
        <w:tab/>
        <w:t xml:space="preserve">   </w:t>
      </w:r>
      <w:r>
        <w:rPr>
          <w:rFonts w:ascii="Arial" w:hAnsi="Arial" w:hint="cs"/>
          <w:rtl/>
        </w:rPr>
        <w:t xml:space="preserve">     </w:t>
      </w:r>
      <w:r>
        <w:rPr>
          <w:rFonts w:ascii="Arial" w:hAnsi="Arial"/>
          <w:rtl/>
        </w:rPr>
        <w:t xml:space="preserve">רמ"ש 67776-07-23 </w:t>
      </w:r>
      <w:r>
        <w:rPr>
          <w:rFonts w:ascii="Arial" w:hAnsi="Arial"/>
          <w:b/>
          <w:bCs/>
          <w:rtl/>
        </w:rPr>
        <w:t xml:space="preserve">א' ב' נ. ג' ב' </w:t>
      </w:r>
      <w:r>
        <w:rPr>
          <w:rFonts w:ascii="Arial" w:hAnsi="Arial"/>
          <w:rtl/>
        </w:rPr>
        <w:t>(פורסם במאגרים האלקטרוניים).</w:t>
      </w:r>
    </w:p>
    <w:p w:rsidR="008D6751" w:rsidRDefault="008D6751" w:rsidP="008D6751">
      <w:pPr>
        <w:spacing w:line="360" w:lineRule="auto"/>
        <w:ind w:left="720" w:hanging="720"/>
        <w:jc w:val="both"/>
        <w:rPr>
          <w:rFonts w:ascii="Arial" w:hAnsi="Arial"/>
          <w:rtl/>
        </w:rPr>
      </w:pPr>
    </w:p>
    <w:p w:rsidR="008D6751" w:rsidRDefault="008D6751" w:rsidP="008D6751">
      <w:pPr>
        <w:spacing w:line="360" w:lineRule="auto"/>
        <w:ind w:left="720" w:hanging="720"/>
        <w:jc w:val="both"/>
        <w:rPr>
          <w:rFonts w:ascii="Arial" w:hAnsi="Arial"/>
          <w:rtl/>
        </w:rPr>
      </w:pPr>
      <w:r>
        <w:rPr>
          <w:rFonts w:ascii="Arial" w:hAnsi="Arial"/>
          <w:rtl/>
        </w:rPr>
        <w:tab/>
        <w:t xml:space="preserve">עוד נקבע, כי קצבת הנכות נועדה להקל על גידולו של הילד נוכח העומס הטיפולי הכרוך בכך ואשר חורג מהעומס המוטל על הורים לילדים שאינם בעלי צרכים מיוחדים – ראו, עמ"ש 11101-12-17 </w:t>
      </w:r>
      <w:r>
        <w:rPr>
          <w:rFonts w:ascii="Arial" w:hAnsi="Arial"/>
          <w:b/>
          <w:bCs/>
          <w:rtl/>
        </w:rPr>
        <w:t xml:space="preserve">ב' נ. ב' </w:t>
      </w:r>
      <w:r>
        <w:rPr>
          <w:rFonts w:ascii="Arial" w:hAnsi="Arial"/>
          <w:rtl/>
        </w:rPr>
        <w:t>(פורסם במאדרים האלקטרוניים).</w:t>
      </w:r>
    </w:p>
    <w:p w:rsidR="003803DC" w:rsidRDefault="003803DC" w:rsidP="003803DC">
      <w:pPr>
        <w:spacing w:line="360" w:lineRule="auto"/>
        <w:ind w:left="716" w:hanging="510"/>
        <w:jc w:val="both"/>
        <w:rPr>
          <w:rFonts w:ascii="David" w:hAnsi="David"/>
          <w:rtl/>
        </w:rPr>
      </w:pPr>
    </w:p>
    <w:p w:rsidR="003803DC" w:rsidRDefault="004918DB" w:rsidP="003D34B5">
      <w:pPr>
        <w:spacing w:line="360" w:lineRule="auto"/>
        <w:ind w:left="716" w:hanging="575"/>
        <w:jc w:val="both"/>
        <w:rPr>
          <w:rFonts w:ascii="David" w:hAnsi="David"/>
          <w:rtl/>
        </w:rPr>
      </w:pPr>
      <w:r>
        <w:rPr>
          <w:rFonts w:ascii="David" w:hAnsi="David" w:hint="cs"/>
          <w:rtl/>
        </w:rPr>
        <w:t>1</w:t>
      </w:r>
      <w:r w:rsidR="003D34B5">
        <w:rPr>
          <w:rFonts w:ascii="David" w:hAnsi="David" w:hint="cs"/>
          <w:rtl/>
        </w:rPr>
        <w:t>1</w:t>
      </w:r>
      <w:r w:rsidR="003803DC">
        <w:rPr>
          <w:rFonts w:ascii="David" w:hAnsi="David"/>
          <w:rtl/>
        </w:rPr>
        <w:t xml:space="preserve">.    </w:t>
      </w:r>
      <w:r w:rsidR="00EB38E1">
        <w:rPr>
          <w:rFonts w:ascii="David" w:hAnsi="David"/>
          <w:b/>
          <w:bCs/>
          <w:rtl/>
        </w:rPr>
        <w:tab/>
      </w:r>
      <w:r w:rsidR="00EB38E1">
        <w:rPr>
          <w:rFonts w:ascii="David" w:hAnsi="David"/>
          <w:rtl/>
        </w:rPr>
        <w:t>המ</w:t>
      </w:r>
      <w:r w:rsidR="00EB38E1">
        <w:rPr>
          <w:rFonts w:ascii="David" w:hAnsi="David" w:hint="cs"/>
          <w:rtl/>
        </w:rPr>
        <w:t>שיב</w:t>
      </w:r>
      <w:r w:rsidR="003803DC">
        <w:rPr>
          <w:rFonts w:ascii="David" w:hAnsi="David"/>
          <w:rtl/>
        </w:rPr>
        <w:t xml:space="preserve"> הגישה בקשה ליישוב </w:t>
      </w:r>
      <w:r w:rsidR="00EB38E1">
        <w:rPr>
          <w:rFonts w:ascii="David" w:hAnsi="David"/>
          <w:rtl/>
        </w:rPr>
        <w:t xml:space="preserve">סכסוך ביום </w:t>
      </w:r>
      <w:r w:rsidR="00EB38E1">
        <w:rPr>
          <w:rFonts w:ascii="David" w:hAnsi="David" w:hint="cs"/>
          <w:rtl/>
        </w:rPr>
        <w:t>07.12.23. הליך י"ס נסגר ביום 10.03.24 והתביעה שבפני הוגשה כאמור ביום 22.04.24.</w:t>
      </w:r>
    </w:p>
    <w:p w:rsidR="003803DC" w:rsidRDefault="003803DC" w:rsidP="003803DC">
      <w:pPr>
        <w:spacing w:line="360" w:lineRule="auto"/>
        <w:ind w:left="716" w:hanging="510"/>
        <w:jc w:val="both"/>
        <w:rPr>
          <w:rFonts w:ascii="David" w:hAnsi="David"/>
          <w:rtl/>
        </w:rPr>
      </w:pPr>
    </w:p>
    <w:p w:rsidR="003803DC" w:rsidRDefault="003803DC" w:rsidP="003803DC">
      <w:pPr>
        <w:spacing w:line="360" w:lineRule="auto"/>
        <w:ind w:left="716" w:hanging="510"/>
        <w:jc w:val="both"/>
        <w:rPr>
          <w:rFonts w:ascii="David" w:hAnsi="David"/>
          <w:b/>
          <w:bCs/>
          <w:rtl/>
        </w:rPr>
      </w:pPr>
      <w:r>
        <w:rPr>
          <w:rFonts w:ascii="David" w:hAnsi="David"/>
          <w:rtl/>
        </w:rPr>
        <w:t xml:space="preserve">       </w:t>
      </w:r>
      <w:r>
        <w:rPr>
          <w:rFonts w:ascii="David" w:hAnsi="David"/>
          <w:rtl/>
        </w:rPr>
        <w:tab/>
        <w:t>תקנה 15(ב) לתקנות להסדר התדיינויות בסכסוכי משפחה (הוראת שעה), תשע"ו – 2016 קובעת כי "</w:t>
      </w:r>
      <w:r>
        <w:rPr>
          <w:rFonts w:ascii="David" w:hAnsi="David"/>
          <w:b/>
          <w:bCs/>
          <w:rtl/>
        </w:rPr>
        <w:t>הוגשה לערכאה שיפוטית תובענה בעניין מזונות או מדור בתום תקופת עיכוב ההליכים יראו אותה כאילו הוגשה במועד הבקשה ליישוב סכסוך".</w:t>
      </w:r>
    </w:p>
    <w:p w:rsidR="003803DC" w:rsidRDefault="003803DC" w:rsidP="003803DC">
      <w:pPr>
        <w:spacing w:line="360" w:lineRule="auto"/>
        <w:ind w:left="716" w:hanging="510"/>
        <w:jc w:val="both"/>
        <w:rPr>
          <w:rFonts w:ascii="David" w:hAnsi="David"/>
          <w:b/>
          <w:bCs/>
          <w:u w:val="single"/>
          <w:rtl/>
        </w:rPr>
      </w:pPr>
    </w:p>
    <w:p w:rsidR="003803DC" w:rsidRDefault="003803DC" w:rsidP="008D6751">
      <w:pPr>
        <w:spacing w:line="360" w:lineRule="auto"/>
        <w:ind w:left="716" w:hanging="510"/>
        <w:jc w:val="both"/>
        <w:rPr>
          <w:rFonts w:ascii="David" w:hAnsi="David"/>
          <w:rtl/>
        </w:rPr>
      </w:pPr>
      <w:r>
        <w:rPr>
          <w:rFonts w:ascii="David" w:hAnsi="David"/>
          <w:rtl/>
        </w:rPr>
        <w:t xml:space="preserve">         </w:t>
      </w:r>
      <w:r w:rsidR="003E0DF3">
        <w:rPr>
          <w:rFonts w:ascii="David" w:hAnsi="David"/>
          <w:rtl/>
        </w:rPr>
        <w:tab/>
      </w:r>
      <w:r>
        <w:rPr>
          <w:rFonts w:ascii="David" w:hAnsi="David"/>
          <w:rtl/>
        </w:rPr>
        <w:t>לאור הוראות תקנה 15(ב) הנ"ל, החיוב במזונות הקטין יהא החל</w:t>
      </w:r>
      <w:r w:rsidR="008D6751">
        <w:rPr>
          <w:rFonts w:ascii="David" w:hAnsi="David" w:hint="cs"/>
          <w:rtl/>
        </w:rPr>
        <w:t xml:space="preserve"> ממועד הגשת התביעה למזונות.</w:t>
      </w:r>
    </w:p>
    <w:p w:rsidR="003803DC" w:rsidRDefault="003803DC" w:rsidP="003803DC">
      <w:pPr>
        <w:spacing w:line="360" w:lineRule="auto"/>
        <w:ind w:left="716" w:hanging="510"/>
        <w:jc w:val="both"/>
        <w:rPr>
          <w:rFonts w:ascii="David" w:hAnsi="David"/>
          <w:u w:val="single"/>
          <w:rtl/>
        </w:rPr>
      </w:pPr>
    </w:p>
    <w:p w:rsidR="003803DC" w:rsidRDefault="003D34B5" w:rsidP="004918DB">
      <w:pPr>
        <w:spacing w:line="360" w:lineRule="auto"/>
        <w:ind w:left="716" w:hanging="575"/>
        <w:jc w:val="both"/>
        <w:rPr>
          <w:rFonts w:ascii="David" w:hAnsi="David"/>
          <w:rtl/>
        </w:rPr>
      </w:pPr>
      <w:r>
        <w:rPr>
          <w:rFonts w:ascii="David" w:hAnsi="David" w:hint="cs"/>
          <w:rtl/>
        </w:rPr>
        <w:t>12</w:t>
      </w:r>
      <w:r w:rsidR="003803DC">
        <w:rPr>
          <w:rFonts w:ascii="David" w:hAnsi="David"/>
          <w:rtl/>
        </w:rPr>
        <w:t xml:space="preserve">.    </w:t>
      </w:r>
      <w:r w:rsidR="004918DB">
        <w:rPr>
          <w:rFonts w:ascii="David" w:hAnsi="David"/>
          <w:rtl/>
        </w:rPr>
        <w:tab/>
      </w:r>
      <w:r w:rsidR="003803DC">
        <w:rPr>
          <w:rFonts w:ascii="David" w:hAnsi="David"/>
          <w:rtl/>
        </w:rPr>
        <w:t>לאחר שעיינתי בכתבי הטענות על צרופותיהם</w:t>
      </w:r>
      <w:r w:rsidR="008D6751">
        <w:rPr>
          <w:rFonts w:ascii="David" w:hAnsi="David" w:hint="cs"/>
          <w:rtl/>
        </w:rPr>
        <w:t xml:space="preserve">, </w:t>
      </w:r>
      <w:r w:rsidR="003803DC" w:rsidRPr="008D6751">
        <w:rPr>
          <w:rFonts w:ascii="David" w:hAnsi="David"/>
          <w:rtl/>
        </w:rPr>
        <w:t>לרבות בבקשה למזונות זמניים ובתגובת המשיב</w:t>
      </w:r>
      <w:r w:rsidR="004918DB">
        <w:rPr>
          <w:rFonts w:ascii="David" w:hAnsi="David" w:hint="cs"/>
          <w:rtl/>
        </w:rPr>
        <w:t xml:space="preserve"> ובכל אשר הונח בפני;</w:t>
      </w:r>
      <w:r w:rsidR="003803DC" w:rsidRPr="008D6751">
        <w:rPr>
          <w:rFonts w:ascii="David" w:hAnsi="David"/>
          <w:rtl/>
        </w:rPr>
        <w:t xml:space="preserve"> נוכח </w:t>
      </w:r>
      <w:r w:rsidR="004918DB">
        <w:rPr>
          <w:rFonts w:ascii="David" w:hAnsi="David" w:hint="cs"/>
          <w:rtl/>
        </w:rPr>
        <w:t xml:space="preserve">גילה הרך של הקטינה והדין החל על מזונתיה; נוכח </w:t>
      </w:r>
      <w:r w:rsidR="003803DC" w:rsidRPr="008D6751">
        <w:rPr>
          <w:rFonts w:ascii="David" w:hAnsi="David"/>
          <w:rtl/>
        </w:rPr>
        <w:t>סכום המזונות המינימאלי הנדר</w:t>
      </w:r>
      <w:r w:rsidR="003803DC">
        <w:rPr>
          <w:rFonts w:ascii="David" w:hAnsi="David"/>
          <w:rtl/>
        </w:rPr>
        <w:t xml:space="preserve">ש עבור קטינים, שאינו דורש ראיה בהיותו בתחום הידיעה </w:t>
      </w:r>
      <w:r w:rsidR="003803DC">
        <w:rPr>
          <w:rFonts w:ascii="David" w:hAnsi="David"/>
          <w:rtl/>
        </w:rPr>
        <w:lastRenderedPageBreak/>
        <w:t xml:space="preserve">שיפוטית של ביהמ"ש (ראה: </w:t>
      </w:r>
      <w:r w:rsidR="003803DC">
        <w:rPr>
          <w:rFonts w:ascii="David" w:hAnsi="David"/>
          <w:b/>
          <w:bCs/>
          <w:rtl/>
        </w:rPr>
        <w:t>בר"ע 1895/02 ב.י. נ' ב.נ., (לא פורסם, 20.1.03), וע"מ 1114/03 א.ש נ' א.ש, (לא פורסם, 27.1.04),</w:t>
      </w:r>
      <w:r w:rsidR="003803DC">
        <w:rPr>
          <w:rFonts w:ascii="David" w:hAnsi="David"/>
          <w:rtl/>
        </w:rPr>
        <w:t xml:space="preserve"> מוחלט כדלקמן:</w:t>
      </w:r>
    </w:p>
    <w:p w:rsidR="003803DC" w:rsidRDefault="003803DC" w:rsidP="003803DC">
      <w:pPr>
        <w:spacing w:line="360" w:lineRule="auto"/>
        <w:ind w:left="716" w:hanging="510"/>
        <w:jc w:val="both"/>
        <w:rPr>
          <w:rFonts w:ascii="David" w:hAnsi="David"/>
          <w:rtl/>
        </w:rPr>
      </w:pPr>
    </w:p>
    <w:p w:rsidR="003803DC" w:rsidRDefault="003803DC" w:rsidP="003803DC">
      <w:pPr>
        <w:spacing w:line="360" w:lineRule="auto"/>
        <w:ind w:left="1440" w:hanging="724"/>
        <w:jc w:val="both"/>
        <w:rPr>
          <w:rFonts w:ascii="David" w:hAnsi="David"/>
          <w:rtl/>
        </w:rPr>
      </w:pPr>
      <w:r>
        <w:rPr>
          <w:rFonts w:ascii="David" w:hAnsi="David"/>
          <w:rtl/>
        </w:rPr>
        <w:t>א.         אני מחייבת המשיב לשלם</w:t>
      </w:r>
      <w:r>
        <w:rPr>
          <w:rFonts w:ascii="David" w:hAnsi="David" w:hint="cs"/>
          <w:rtl/>
        </w:rPr>
        <w:t xml:space="preserve"> למזונותיה </w:t>
      </w:r>
      <w:r>
        <w:rPr>
          <w:rFonts w:ascii="David" w:hAnsi="David"/>
          <w:rtl/>
        </w:rPr>
        <w:t>הזמניים</w:t>
      </w:r>
      <w:r>
        <w:rPr>
          <w:rFonts w:ascii="David" w:hAnsi="David"/>
        </w:rPr>
        <w:t xml:space="preserve"> </w:t>
      </w:r>
      <w:r>
        <w:rPr>
          <w:rFonts w:ascii="David" w:hAnsi="David"/>
          <w:rtl/>
        </w:rPr>
        <w:t>של הקטינה, ליד</w:t>
      </w:r>
      <w:r>
        <w:rPr>
          <w:rFonts w:ascii="David" w:hAnsi="David" w:hint="cs"/>
          <w:rtl/>
        </w:rPr>
        <w:t xml:space="preserve">י אמה, המבקשת, </w:t>
      </w:r>
      <w:r>
        <w:rPr>
          <w:rFonts w:ascii="David" w:hAnsi="David"/>
          <w:rtl/>
        </w:rPr>
        <w:t>דמי</w:t>
      </w:r>
      <w:r>
        <w:rPr>
          <w:rFonts w:ascii="David" w:hAnsi="David"/>
        </w:rPr>
        <w:t xml:space="preserve"> </w:t>
      </w:r>
      <w:r>
        <w:rPr>
          <w:rFonts w:ascii="David" w:hAnsi="David"/>
          <w:rtl/>
        </w:rPr>
        <w:t>מזונות בסך</w:t>
      </w:r>
      <w:r>
        <w:rPr>
          <w:rFonts w:ascii="David" w:hAnsi="David"/>
        </w:rPr>
        <w:t xml:space="preserve"> </w:t>
      </w:r>
      <w:r w:rsidR="00457694">
        <w:rPr>
          <w:rFonts w:ascii="David" w:hAnsi="David"/>
          <w:rtl/>
        </w:rPr>
        <w:t>של</w:t>
      </w:r>
      <w:r w:rsidR="00457694">
        <w:rPr>
          <w:rFonts w:ascii="David" w:hAnsi="David" w:hint="cs"/>
          <w:rtl/>
        </w:rPr>
        <w:t xml:space="preserve"> </w:t>
      </w:r>
      <w:r w:rsidR="00457694">
        <w:rPr>
          <w:rFonts w:ascii="David" w:hAnsi="David" w:hint="cs"/>
          <w:b/>
          <w:bCs/>
          <w:rtl/>
        </w:rPr>
        <w:t>1,600</w:t>
      </w:r>
      <w:r>
        <w:rPr>
          <w:rFonts w:ascii="David" w:hAnsi="David"/>
          <w:b/>
          <w:bCs/>
          <w:rtl/>
        </w:rPr>
        <w:t xml:space="preserve"> ₪</w:t>
      </w:r>
      <w:r>
        <w:rPr>
          <w:rFonts w:ascii="David" w:hAnsi="David"/>
        </w:rPr>
        <w:t xml:space="preserve"> </w:t>
      </w:r>
      <w:r>
        <w:rPr>
          <w:rFonts w:ascii="David" w:hAnsi="David"/>
          <w:rtl/>
        </w:rPr>
        <w:t>לחודש החל</w:t>
      </w:r>
      <w:r>
        <w:rPr>
          <w:rFonts w:ascii="David" w:hAnsi="David"/>
        </w:rPr>
        <w:t xml:space="preserve"> </w:t>
      </w:r>
      <w:r>
        <w:rPr>
          <w:rFonts w:ascii="David" w:hAnsi="David"/>
          <w:rtl/>
        </w:rPr>
        <w:t>מיום</w:t>
      </w:r>
      <w:r>
        <w:rPr>
          <w:rFonts w:ascii="David" w:hAnsi="David"/>
        </w:rPr>
        <w:t xml:space="preserve"> </w:t>
      </w:r>
      <w:r>
        <w:rPr>
          <w:rFonts w:ascii="David" w:hAnsi="David"/>
          <w:rtl/>
        </w:rPr>
        <w:t>הגשת</w:t>
      </w:r>
      <w:r>
        <w:rPr>
          <w:rFonts w:ascii="David" w:hAnsi="David"/>
        </w:rPr>
        <w:t xml:space="preserve"> </w:t>
      </w:r>
      <w:r>
        <w:rPr>
          <w:rFonts w:ascii="David" w:hAnsi="David"/>
          <w:rtl/>
        </w:rPr>
        <w:t>התביעה</w:t>
      </w:r>
      <w:r>
        <w:rPr>
          <w:rFonts w:ascii="David" w:hAnsi="David"/>
        </w:rPr>
        <w:t xml:space="preserve"> </w:t>
      </w:r>
      <w:r>
        <w:rPr>
          <w:rFonts w:ascii="David" w:hAnsi="David"/>
          <w:rtl/>
        </w:rPr>
        <w:t>ובכל</w:t>
      </w:r>
      <w:r>
        <w:rPr>
          <w:rFonts w:ascii="David" w:hAnsi="David"/>
        </w:rPr>
        <w:t xml:space="preserve"> </w:t>
      </w:r>
      <w:r>
        <w:rPr>
          <w:rFonts w:ascii="David" w:hAnsi="David" w:hint="cs"/>
          <w:rtl/>
        </w:rPr>
        <w:t xml:space="preserve"> 22 </w:t>
      </w:r>
      <w:r>
        <w:rPr>
          <w:rFonts w:ascii="David" w:hAnsi="David"/>
          <w:rtl/>
        </w:rPr>
        <w:t>לחודש (להלן: "</w:t>
      </w:r>
      <w:r>
        <w:rPr>
          <w:rFonts w:ascii="David" w:hAnsi="David"/>
          <w:b/>
          <w:bCs/>
          <w:rtl/>
        </w:rPr>
        <w:t>דמי</w:t>
      </w:r>
      <w:r>
        <w:rPr>
          <w:rFonts w:ascii="David" w:hAnsi="David"/>
          <w:b/>
          <w:bCs/>
        </w:rPr>
        <w:t xml:space="preserve"> </w:t>
      </w:r>
      <w:r>
        <w:rPr>
          <w:rFonts w:ascii="David" w:hAnsi="David"/>
          <w:b/>
          <w:bCs/>
          <w:rtl/>
        </w:rPr>
        <w:t>המזונות</w:t>
      </w:r>
      <w:r>
        <w:rPr>
          <w:rFonts w:ascii="David" w:hAnsi="David"/>
          <w:b/>
          <w:bCs/>
        </w:rPr>
        <w:t xml:space="preserve"> </w:t>
      </w:r>
      <w:r>
        <w:rPr>
          <w:rFonts w:ascii="David" w:hAnsi="David"/>
          <w:b/>
          <w:bCs/>
          <w:rtl/>
        </w:rPr>
        <w:t>הזמניים</w:t>
      </w:r>
      <w:r>
        <w:rPr>
          <w:rFonts w:ascii="David" w:hAnsi="David"/>
          <w:rtl/>
        </w:rPr>
        <w:t>").</w:t>
      </w:r>
    </w:p>
    <w:p w:rsidR="00457694" w:rsidRDefault="00457694" w:rsidP="003803DC">
      <w:pPr>
        <w:spacing w:line="360" w:lineRule="auto"/>
        <w:ind w:left="1440" w:hanging="724"/>
        <w:jc w:val="both"/>
        <w:rPr>
          <w:rFonts w:ascii="David" w:hAnsi="David"/>
          <w:rtl/>
        </w:rPr>
      </w:pPr>
    </w:p>
    <w:p w:rsidR="00457694" w:rsidRDefault="00457694" w:rsidP="003803DC">
      <w:pPr>
        <w:spacing w:line="360" w:lineRule="auto"/>
        <w:ind w:left="1440" w:hanging="724"/>
        <w:jc w:val="both"/>
        <w:rPr>
          <w:rFonts w:ascii="David" w:hAnsi="David"/>
          <w:rtl/>
        </w:rPr>
      </w:pPr>
      <w:r>
        <w:rPr>
          <w:rFonts w:ascii="David" w:hAnsi="David"/>
          <w:rtl/>
        </w:rPr>
        <w:tab/>
      </w:r>
      <w:r>
        <w:rPr>
          <w:rFonts w:ascii="David" w:hAnsi="David" w:hint="cs"/>
          <w:rtl/>
        </w:rPr>
        <w:t>דמי המזונות הזמניים אינם כוללים את הוצאות 'מדור' ובהתאם לנימוק שהובא לעיל.</w:t>
      </w:r>
    </w:p>
    <w:p w:rsidR="003803DC" w:rsidRDefault="003803DC" w:rsidP="003803DC">
      <w:pPr>
        <w:autoSpaceDE w:val="0"/>
        <w:autoSpaceDN w:val="0"/>
        <w:spacing w:line="360" w:lineRule="auto"/>
        <w:ind w:left="720" w:firstLine="720"/>
        <w:jc w:val="both"/>
        <w:rPr>
          <w:rFonts w:ascii="David" w:hAnsi="David"/>
          <w:rtl/>
        </w:rPr>
      </w:pPr>
    </w:p>
    <w:p w:rsidR="003803DC" w:rsidRDefault="003803DC" w:rsidP="003803DC">
      <w:pPr>
        <w:autoSpaceDE w:val="0"/>
        <w:autoSpaceDN w:val="0"/>
        <w:spacing w:line="360" w:lineRule="auto"/>
        <w:ind w:left="1410"/>
        <w:jc w:val="both"/>
        <w:rPr>
          <w:rFonts w:ascii="David" w:hAnsi="David"/>
          <w:rtl/>
        </w:rPr>
      </w:pPr>
      <w:r>
        <w:rPr>
          <w:rFonts w:ascii="David" w:hAnsi="David"/>
          <w:rtl/>
        </w:rPr>
        <w:t>בנוסף</w:t>
      </w:r>
      <w:r>
        <w:rPr>
          <w:rFonts w:ascii="David" w:hAnsi="David"/>
        </w:rPr>
        <w:t xml:space="preserve"> </w:t>
      </w:r>
      <w:r>
        <w:rPr>
          <w:rFonts w:ascii="David" w:hAnsi="David"/>
          <w:rtl/>
        </w:rPr>
        <w:t>ישא</w:t>
      </w:r>
      <w:r>
        <w:rPr>
          <w:rFonts w:ascii="David" w:hAnsi="David"/>
        </w:rPr>
        <w:t xml:space="preserve"> </w:t>
      </w:r>
      <w:r>
        <w:rPr>
          <w:rFonts w:ascii="David" w:hAnsi="David"/>
          <w:rtl/>
        </w:rPr>
        <w:t>המשיב</w:t>
      </w:r>
      <w:r>
        <w:rPr>
          <w:rFonts w:ascii="David" w:hAnsi="David"/>
        </w:rPr>
        <w:t xml:space="preserve"> </w:t>
      </w:r>
      <w:r>
        <w:rPr>
          <w:rFonts w:ascii="David" w:hAnsi="David"/>
          <w:rtl/>
        </w:rPr>
        <w:t>בתשלום</w:t>
      </w:r>
      <w:r>
        <w:rPr>
          <w:rFonts w:ascii="David" w:hAnsi="David"/>
        </w:rPr>
        <w:t xml:space="preserve"> </w:t>
      </w:r>
      <w:r>
        <w:rPr>
          <w:rFonts w:ascii="David" w:hAnsi="David"/>
          <w:b/>
          <w:bCs/>
          <w:u w:val="single"/>
          <w:rtl/>
        </w:rPr>
        <w:t>מחצית</w:t>
      </w:r>
      <w:r>
        <w:rPr>
          <w:rFonts w:ascii="David" w:hAnsi="David"/>
          <w:b/>
          <w:bCs/>
          <w:u w:val="single"/>
        </w:rPr>
        <w:t xml:space="preserve"> </w:t>
      </w:r>
      <w:r>
        <w:rPr>
          <w:rFonts w:ascii="David" w:hAnsi="David"/>
          <w:b/>
          <w:bCs/>
          <w:u w:val="single"/>
          <w:rtl/>
        </w:rPr>
        <w:t>הוצאות</w:t>
      </w:r>
      <w:r>
        <w:rPr>
          <w:rFonts w:ascii="David" w:hAnsi="David"/>
          <w:b/>
          <w:bCs/>
          <w:u w:val="single"/>
        </w:rPr>
        <w:t xml:space="preserve"> </w:t>
      </w:r>
      <w:r>
        <w:rPr>
          <w:rFonts w:ascii="David" w:hAnsi="David"/>
          <w:b/>
          <w:bCs/>
          <w:u w:val="single"/>
          <w:rtl/>
        </w:rPr>
        <w:t>חינוך</w:t>
      </w:r>
      <w:r>
        <w:rPr>
          <w:rFonts w:ascii="David" w:hAnsi="David"/>
          <w:rtl/>
        </w:rPr>
        <w:t>,</w:t>
      </w:r>
      <w:r>
        <w:rPr>
          <w:rFonts w:ascii="David" w:hAnsi="David"/>
        </w:rPr>
        <w:t xml:space="preserve"> </w:t>
      </w:r>
      <w:r>
        <w:rPr>
          <w:rFonts w:ascii="David" w:hAnsi="David"/>
          <w:rtl/>
        </w:rPr>
        <w:t>זאת בכפוף</w:t>
      </w:r>
      <w:r>
        <w:rPr>
          <w:rFonts w:ascii="David" w:hAnsi="David"/>
        </w:rPr>
        <w:t xml:space="preserve"> </w:t>
      </w:r>
      <w:r>
        <w:rPr>
          <w:rFonts w:ascii="David" w:hAnsi="David"/>
          <w:rtl/>
        </w:rPr>
        <w:t>להצגת</w:t>
      </w:r>
      <w:r>
        <w:rPr>
          <w:rFonts w:ascii="David" w:hAnsi="David"/>
        </w:rPr>
        <w:t xml:space="preserve"> </w:t>
      </w:r>
      <w:r>
        <w:rPr>
          <w:rFonts w:ascii="David" w:hAnsi="David"/>
          <w:rtl/>
        </w:rPr>
        <w:t>קבלות</w:t>
      </w:r>
      <w:r>
        <w:rPr>
          <w:rFonts w:ascii="David" w:hAnsi="David"/>
        </w:rPr>
        <w:t xml:space="preserve"> </w:t>
      </w:r>
      <w:r>
        <w:rPr>
          <w:rFonts w:ascii="David" w:hAnsi="David"/>
          <w:rtl/>
        </w:rPr>
        <w:t>התשלום</w:t>
      </w:r>
      <w:r>
        <w:rPr>
          <w:rFonts w:ascii="David" w:hAnsi="David"/>
        </w:rPr>
        <w:t xml:space="preserve"> </w:t>
      </w:r>
      <w:r>
        <w:rPr>
          <w:rFonts w:ascii="David" w:hAnsi="David"/>
          <w:rtl/>
        </w:rPr>
        <w:t>בפועל ע"י המבקשת או בהצגת מכתבי דרישה ממסגרות החינוך, בקיזוז כל הנחה, הטבה או מענק המגיעים למבקשת בגין רכיב ובתוך 15 יום ממועד הצגתם.</w:t>
      </w:r>
    </w:p>
    <w:p w:rsidR="003803DC" w:rsidRDefault="003803DC" w:rsidP="003803DC">
      <w:pPr>
        <w:autoSpaceDE w:val="0"/>
        <w:autoSpaceDN w:val="0"/>
        <w:spacing w:line="360" w:lineRule="auto"/>
        <w:ind w:left="1410"/>
        <w:jc w:val="both"/>
        <w:rPr>
          <w:rFonts w:ascii="David" w:hAnsi="David"/>
        </w:rPr>
      </w:pPr>
    </w:p>
    <w:p w:rsidR="003803DC" w:rsidRDefault="003803DC" w:rsidP="00457694">
      <w:pPr>
        <w:autoSpaceDE w:val="0"/>
        <w:autoSpaceDN w:val="0"/>
        <w:spacing w:line="360" w:lineRule="auto"/>
        <w:ind w:left="1410"/>
        <w:jc w:val="both"/>
        <w:rPr>
          <w:rFonts w:ascii="David" w:hAnsi="David"/>
          <w:rtl/>
        </w:rPr>
      </w:pPr>
      <w:r>
        <w:rPr>
          <w:rFonts w:ascii="David" w:hAnsi="David"/>
          <w:rtl/>
        </w:rPr>
        <w:t>בנוסף</w:t>
      </w:r>
      <w:r>
        <w:rPr>
          <w:rFonts w:ascii="David" w:hAnsi="David"/>
        </w:rPr>
        <w:t xml:space="preserve"> </w:t>
      </w:r>
      <w:r>
        <w:rPr>
          <w:rFonts w:ascii="David" w:hAnsi="David"/>
          <w:rtl/>
        </w:rPr>
        <w:t>ישא</w:t>
      </w:r>
      <w:r>
        <w:rPr>
          <w:rFonts w:ascii="David" w:hAnsi="David"/>
        </w:rPr>
        <w:t xml:space="preserve"> </w:t>
      </w:r>
      <w:r>
        <w:rPr>
          <w:rFonts w:ascii="David" w:hAnsi="David"/>
          <w:rtl/>
        </w:rPr>
        <w:t>המשיב</w:t>
      </w:r>
      <w:r>
        <w:rPr>
          <w:rFonts w:ascii="David" w:hAnsi="David"/>
        </w:rPr>
        <w:t xml:space="preserve"> </w:t>
      </w:r>
      <w:r>
        <w:rPr>
          <w:rFonts w:ascii="David" w:hAnsi="David"/>
          <w:rtl/>
        </w:rPr>
        <w:t>בתשלום</w:t>
      </w:r>
      <w:r>
        <w:rPr>
          <w:rFonts w:ascii="David" w:hAnsi="David"/>
        </w:rPr>
        <w:t xml:space="preserve"> </w:t>
      </w:r>
      <w:r>
        <w:rPr>
          <w:rFonts w:ascii="David" w:hAnsi="David"/>
          <w:b/>
          <w:bCs/>
          <w:u w:val="single"/>
          <w:rtl/>
        </w:rPr>
        <w:t>מחצית</w:t>
      </w:r>
      <w:r>
        <w:rPr>
          <w:rFonts w:ascii="David" w:hAnsi="David"/>
          <w:b/>
          <w:bCs/>
          <w:u w:val="single"/>
        </w:rPr>
        <w:t xml:space="preserve"> </w:t>
      </w:r>
      <w:r>
        <w:rPr>
          <w:rFonts w:ascii="David" w:hAnsi="David"/>
          <w:b/>
          <w:bCs/>
          <w:u w:val="single"/>
          <w:rtl/>
        </w:rPr>
        <w:t>הוצאות</w:t>
      </w:r>
      <w:r>
        <w:rPr>
          <w:rFonts w:ascii="David" w:hAnsi="David"/>
          <w:b/>
          <w:bCs/>
          <w:u w:val="single"/>
        </w:rPr>
        <w:t xml:space="preserve"> </w:t>
      </w:r>
      <w:r>
        <w:rPr>
          <w:rFonts w:ascii="David" w:hAnsi="David"/>
          <w:b/>
          <w:bCs/>
          <w:u w:val="single"/>
          <w:rtl/>
        </w:rPr>
        <w:t>רפואיות</w:t>
      </w:r>
      <w:r>
        <w:rPr>
          <w:rFonts w:ascii="David" w:hAnsi="David"/>
          <w:b/>
          <w:bCs/>
          <w:u w:val="single"/>
        </w:rPr>
        <w:t xml:space="preserve"> </w:t>
      </w:r>
      <w:r>
        <w:rPr>
          <w:rFonts w:ascii="David" w:hAnsi="David"/>
          <w:b/>
          <w:bCs/>
          <w:u w:val="single"/>
          <w:rtl/>
        </w:rPr>
        <w:t>חריגות</w:t>
      </w:r>
      <w:r>
        <w:rPr>
          <w:rFonts w:ascii="David" w:hAnsi="David"/>
        </w:rPr>
        <w:t xml:space="preserve"> </w:t>
      </w:r>
      <w:r>
        <w:rPr>
          <w:rFonts w:ascii="David" w:hAnsi="David"/>
          <w:rtl/>
        </w:rPr>
        <w:t>שאינן</w:t>
      </w:r>
      <w:r>
        <w:rPr>
          <w:rFonts w:ascii="David" w:hAnsi="David"/>
        </w:rPr>
        <w:t xml:space="preserve"> </w:t>
      </w:r>
      <w:r>
        <w:rPr>
          <w:rFonts w:ascii="David" w:hAnsi="David"/>
          <w:rtl/>
        </w:rPr>
        <w:t>מכוסות</w:t>
      </w:r>
      <w:r>
        <w:rPr>
          <w:rFonts w:ascii="David" w:hAnsi="David"/>
        </w:rPr>
        <w:t xml:space="preserve"> </w:t>
      </w:r>
      <w:r>
        <w:rPr>
          <w:rFonts w:ascii="David" w:hAnsi="David"/>
          <w:rtl/>
        </w:rPr>
        <w:t>ע</w:t>
      </w:r>
      <w:r>
        <w:rPr>
          <w:rFonts w:ascii="David" w:hAnsi="David"/>
        </w:rPr>
        <w:t>"</w:t>
      </w:r>
      <w:r>
        <w:rPr>
          <w:rFonts w:ascii="David" w:hAnsi="David"/>
          <w:rtl/>
        </w:rPr>
        <w:t>י</w:t>
      </w:r>
      <w:r>
        <w:rPr>
          <w:rFonts w:ascii="David" w:hAnsi="David"/>
        </w:rPr>
        <w:t xml:space="preserve"> </w:t>
      </w:r>
      <w:r>
        <w:rPr>
          <w:rFonts w:ascii="David" w:hAnsi="David"/>
          <w:rtl/>
        </w:rPr>
        <w:t>הביטוח</w:t>
      </w:r>
      <w:r>
        <w:rPr>
          <w:rFonts w:ascii="David" w:hAnsi="David"/>
        </w:rPr>
        <w:t xml:space="preserve"> </w:t>
      </w:r>
      <w:r>
        <w:rPr>
          <w:rFonts w:ascii="David" w:hAnsi="David"/>
          <w:rtl/>
        </w:rPr>
        <w:t>הרפואי, זאת בכפוף להצגת קבלות התשלום בפועל ע"י המבקשת ובתוך 7 ימים ממועד הצגתן.</w:t>
      </w:r>
    </w:p>
    <w:p w:rsidR="004918DB" w:rsidRDefault="004918DB" w:rsidP="003803DC">
      <w:pPr>
        <w:autoSpaceDE w:val="0"/>
        <w:autoSpaceDN w:val="0"/>
        <w:spacing w:line="360" w:lineRule="auto"/>
        <w:ind w:left="1410"/>
        <w:jc w:val="both"/>
        <w:rPr>
          <w:rFonts w:ascii="David" w:hAnsi="David"/>
          <w:rtl/>
        </w:rPr>
      </w:pPr>
    </w:p>
    <w:p w:rsidR="004918DB" w:rsidRDefault="004918DB" w:rsidP="00457694">
      <w:pPr>
        <w:spacing w:line="360" w:lineRule="auto"/>
        <w:ind w:left="1417"/>
        <w:jc w:val="both"/>
        <w:rPr>
          <w:noProof w:val="0"/>
          <w:rtl/>
        </w:rPr>
      </w:pPr>
      <w:r>
        <w:rPr>
          <w:rFonts w:hint="cs"/>
          <w:noProof w:val="0"/>
          <w:rtl/>
        </w:rPr>
        <w:t xml:space="preserve">מובהר בזאת כי תשלום הוצאות החינוך </w:t>
      </w:r>
      <w:r w:rsidR="00457694">
        <w:rPr>
          <w:rFonts w:hint="cs"/>
          <w:noProof w:val="0"/>
          <w:rtl/>
        </w:rPr>
        <w:t xml:space="preserve">והרפואה </w:t>
      </w:r>
      <w:r>
        <w:rPr>
          <w:rFonts w:hint="cs"/>
          <w:noProof w:val="0"/>
          <w:rtl/>
        </w:rPr>
        <w:t>של הקטינה וכן תשלומן</w:t>
      </w:r>
      <w:r w:rsidR="00457694">
        <w:rPr>
          <w:rFonts w:hint="cs"/>
          <w:noProof w:val="0"/>
          <w:rtl/>
        </w:rPr>
        <w:t xml:space="preserve"> של</w:t>
      </w:r>
      <w:r>
        <w:rPr>
          <w:rFonts w:hint="cs"/>
          <w:noProof w:val="0"/>
          <w:rtl/>
        </w:rPr>
        <w:t xml:space="preserve"> </w:t>
      </w:r>
      <w:r>
        <w:rPr>
          <w:noProof w:val="0"/>
          <w:rtl/>
        </w:rPr>
        <w:t xml:space="preserve">הוצאות </w:t>
      </w:r>
      <w:r w:rsidR="00457694">
        <w:rPr>
          <w:rFonts w:hint="cs"/>
          <w:noProof w:val="0"/>
          <w:rtl/>
        </w:rPr>
        <w:t>חינוך ורפואה חריגות יעשה</w:t>
      </w:r>
      <w:r>
        <w:rPr>
          <w:noProof w:val="0"/>
          <w:rtl/>
        </w:rPr>
        <w:t xml:space="preserve"> רק לאחר מיצוי כלל ההנחות להן זכאית התובעת ובכפוף להצגת אסמכת</w:t>
      </w:r>
      <w:r>
        <w:rPr>
          <w:rFonts w:hint="cs"/>
          <w:noProof w:val="0"/>
          <w:rtl/>
        </w:rPr>
        <w:t>ה</w:t>
      </w:r>
      <w:r>
        <w:rPr>
          <w:noProof w:val="0"/>
          <w:rtl/>
        </w:rPr>
        <w:t xml:space="preserve"> על התשלום, למעט במקרה חירום</w:t>
      </w:r>
      <w:r w:rsidR="00457694">
        <w:rPr>
          <w:rFonts w:hint="cs"/>
          <w:noProof w:val="0"/>
          <w:rtl/>
        </w:rPr>
        <w:t xml:space="preserve">. עוד מובהר כי הוצאות אלה </w:t>
      </w:r>
      <w:r>
        <w:rPr>
          <w:noProof w:val="0"/>
          <w:rtl/>
        </w:rPr>
        <w:t xml:space="preserve">ימומנו </w:t>
      </w:r>
      <w:r>
        <w:rPr>
          <w:noProof w:val="0"/>
          <w:rtl/>
        </w:rPr>
        <w:lastRenderedPageBreak/>
        <w:t xml:space="preserve">תחילה מתוך קצבת הנכות המשתלמת בעבור </w:t>
      </w:r>
      <w:r>
        <w:rPr>
          <w:rFonts w:hint="cs"/>
          <w:noProof w:val="0"/>
          <w:rtl/>
        </w:rPr>
        <w:t xml:space="preserve">הקטינה. </w:t>
      </w:r>
      <w:r>
        <w:rPr>
          <w:noProof w:val="0"/>
          <w:rtl/>
        </w:rPr>
        <w:t>ככל שלאחר קיזוז הקצבה תיוותר יתרה שלילית, יחויב הנתבע לשאת במחצית הסכומים החורגים מהקצבה.</w:t>
      </w:r>
    </w:p>
    <w:p w:rsidR="003803DC" w:rsidRDefault="003803DC" w:rsidP="003803DC">
      <w:pPr>
        <w:autoSpaceDE w:val="0"/>
        <w:autoSpaceDN w:val="0"/>
        <w:spacing w:line="360" w:lineRule="auto"/>
        <w:jc w:val="both"/>
        <w:rPr>
          <w:rFonts w:ascii="David" w:hAnsi="David"/>
        </w:rPr>
      </w:pPr>
    </w:p>
    <w:p w:rsidR="003803DC" w:rsidRDefault="003803DC" w:rsidP="003803DC">
      <w:pPr>
        <w:autoSpaceDE w:val="0"/>
        <w:autoSpaceDN w:val="0"/>
        <w:spacing w:line="360" w:lineRule="auto"/>
        <w:ind w:left="1440" w:hanging="720"/>
        <w:jc w:val="both"/>
        <w:rPr>
          <w:rFonts w:ascii="David" w:hAnsi="David"/>
          <w:rtl/>
        </w:rPr>
      </w:pPr>
      <w:r>
        <w:rPr>
          <w:rFonts w:ascii="David" w:hAnsi="David"/>
          <w:rtl/>
        </w:rPr>
        <w:t xml:space="preserve">ב.         </w:t>
      </w:r>
      <w:r>
        <w:rPr>
          <w:rFonts w:ascii="David" w:hAnsi="David"/>
          <w:rtl/>
        </w:rPr>
        <w:tab/>
        <w:t>דמי</w:t>
      </w:r>
      <w:r>
        <w:rPr>
          <w:rFonts w:ascii="David" w:hAnsi="David"/>
        </w:rPr>
        <w:t xml:space="preserve"> </w:t>
      </w:r>
      <w:r>
        <w:rPr>
          <w:rFonts w:ascii="David" w:hAnsi="David"/>
          <w:rtl/>
        </w:rPr>
        <w:t>המזונות</w:t>
      </w:r>
      <w:r>
        <w:rPr>
          <w:rFonts w:ascii="David" w:hAnsi="David"/>
        </w:rPr>
        <w:t xml:space="preserve"> </w:t>
      </w:r>
      <w:r>
        <w:rPr>
          <w:rFonts w:ascii="David" w:hAnsi="David"/>
          <w:rtl/>
        </w:rPr>
        <w:t>יהיו</w:t>
      </w:r>
      <w:r>
        <w:rPr>
          <w:rFonts w:ascii="David" w:hAnsi="David"/>
        </w:rPr>
        <w:t xml:space="preserve"> </w:t>
      </w:r>
      <w:r>
        <w:rPr>
          <w:rFonts w:ascii="David" w:hAnsi="David"/>
          <w:rtl/>
        </w:rPr>
        <w:t>צמודים</w:t>
      </w:r>
      <w:r>
        <w:rPr>
          <w:rFonts w:ascii="David" w:hAnsi="David"/>
        </w:rPr>
        <w:t xml:space="preserve"> </w:t>
      </w:r>
      <w:r>
        <w:rPr>
          <w:rFonts w:ascii="David" w:hAnsi="David"/>
          <w:rtl/>
        </w:rPr>
        <w:t>למדד</w:t>
      </w:r>
      <w:r>
        <w:rPr>
          <w:rFonts w:ascii="David" w:hAnsi="David"/>
        </w:rPr>
        <w:t xml:space="preserve"> </w:t>
      </w:r>
      <w:r>
        <w:rPr>
          <w:rFonts w:ascii="David" w:hAnsi="David"/>
          <w:rtl/>
        </w:rPr>
        <w:t>המחירים</w:t>
      </w:r>
      <w:r>
        <w:rPr>
          <w:rFonts w:ascii="David" w:hAnsi="David"/>
        </w:rPr>
        <w:t xml:space="preserve"> </w:t>
      </w:r>
      <w:r>
        <w:rPr>
          <w:rFonts w:ascii="David" w:hAnsi="David"/>
          <w:rtl/>
        </w:rPr>
        <w:t>לצרכן שפורסם ביום</w:t>
      </w:r>
      <w:r>
        <w:rPr>
          <w:rFonts w:ascii="David" w:hAnsi="David" w:hint="cs"/>
          <w:rtl/>
        </w:rPr>
        <w:t xml:space="preserve"> 15.06.24</w:t>
      </w:r>
      <w:r>
        <w:rPr>
          <w:rFonts w:ascii="David" w:hAnsi="David"/>
        </w:rPr>
        <w:t xml:space="preserve"> </w:t>
      </w:r>
      <w:r>
        <w:rPr>
          <w:rFonts w:ascii="David" w:hAnsi="David"/>
          <w:rtl/>
        </w:rPr>
        <w:t>ויעודכנו</w:t>
      </w:r>
      <w:r>
        <w:rPr>
          <w:rFonts w:ascii="David" w:hAnsi="David"/>
        </w:rPr>
        <w:t xml:space="preserve"> </w:t>
      </w:r>
      <w:r>
        <w:rPr>
          <w:rFonts w:ascii="David" w:hAnsi="David"/>
          <w:rtl/>
        </w:rPr>
        <w:t>כל</w:t>
      </w:r>
      <w:r>
        <w:rPr>
          <w:rFonts w:ascii="David" w:hAnsi="David"/>
        </w:rPr>
        <w:t xml:space="preserve"> </w:t>
      </w:r>
      <w:r>
        <w:rPr>
          <w:rFonts w:ascii="David" w:hAnsi="David"/>
          <w:rtl/>
        </w:rPr>
        <w:t>שלושה</w:t>
      </w:r>
      <w:r>
        <w:rPr>
          <w:rFonts w:ascii="David" w:hAnsi="David"/>
        </w:rPr>
        <w:t xml:space="preserve"> </w:t>
      </w:r>
      <w:r>
        <w:rPr>
          <w:rFonts w:ascii="David" w:hAnsi="David"/>
          <w:rtl/>
        </w:rPr>
        <w:t>חודשים</w:t>
      </w:r>
      <w:r>
        <w:rPr>
          <w:rFonts w:ascii="David" w:hAnsi="David"/>
        </w:rPr>
        <w:t xml:space="preserve"> </w:t>
      </w:r>
      <w:r>
        <w:rPr>
          <w:rFonts w:ascii="David" w:hAnsi="David"/>
          <w:rtl/>
        </w:rPr>
        <w:t>ללא</w:t>
      </w:r>
      <w:r>
        <w:rPr>
          <w:rFonts w:ascii="David" w:hAnsi="David"/>
        </w:rPr>
        <w:t xml:space="preserve"> </w:t>
      </w:r>
      <w:r>
        <w:rPr>
          <w:rFonts w:ascii="David" w:hAnsi="David"/>
          <w:rtl/>
        </w:rPr>
        <w:t>תשלום</w:t>
      </w:r>
      <w:r>
        <w:rPr>
          <w:rFonts w:ascii="David" w:hAnsi="David"/>
        </w:rPr>
        <w:t xml:space="preserve"> </w:t>
      </w:r>
      <w:r>
        <w:rPr>
          <w:rFonts w:ascii="David" w:hAnsi="David"/>
          <w:rtl/>
        </w:rPr>
        <w:t>הפרשים</w:t>
      </w:r>
      <w:r>
        <w:rPr>
          <w:rFonts w:ascii="David" w:hAnsi="David"/>
        </w:rPr>
        <w:t xml:space="preserve"> </w:t>
      </w:r>
      <w:r>
        <w:rPr>
          <w:rFonts w:ascii="David" w:hAnsi="David"/>
          <w:rtl/>
        </w:rPr>
        <w:t>בין</w:t>
      </w:r>
      <w:r>
        <w:rPr>
          <w:rFonts w:ascii="David" w:hAnsi="David"/>
        </w:rPr>
        <w:t xml:space="preserve"> </w:t>
      </w:r>
      <w:r>
        <w:rPr>
          <w:rFonts w:ascii="David" w:hAnsi="David"/>
          <w:rtl/>
        </w:rPr>
        <w:t>תקופת</w:t>
      </w:r>
      <w:r>
        <w:rPr>
          <w:rFonts w:ascii="David" w:hAnsi="David"/>
        </w:rPr>
        <w:t xml:space="preserve"> </w:t>
      </w:r>
      <w:r>
        <w:rPr>
          <w:rFonts w:ascii="David" w:hAnsi="David"/>
          <w:rtl/>
        </w:rPr>
        <w:t>עדכון</w:t>
      </w:r>
      <w:r>
        <w:rPr>
          <w:rFonts w:ascii="David" w:hAnsi="David"/>
        </w:rPr>
        <w:t xml:space="preserve"> </w:t>
      </w:r>
      <w:r>
        <w:rPr>
          <w:rFonts w:ascii="David" w:hAnsi="David"/>
          <w:rtl/>
        </w:rPr>
        <w:t>אחת</w:t>
      </w:r>
      <w:r>
        <w:rPr>
          <w:rFonts w:ascii="David" w:hAnsi="David"/>
        </w:rPr>
        <w:t xml:space="preserve"> </w:t>
      </w:r>
      <w:r>
        <w:rPr>
          <w:rFonts w:ascii="David" w:hAnsi="David"/>
          <w:rtl/>
        </w:rPr>
        <w:t>לרעותה</w:t>
      </w:r>
      <w:r>
        <w:rPr>
          <w:rFonts w:ascii="David" w:hAnsi="David"/>
        </w:rPr>
        <w:t>.</w:t>
      </w:r>
    </w:p>
    <w:p w:rsidR="003803DC" w:rsidRDefault="003803DC" w:rsidP="003803DC">
      <w:pPr>
        <w:autoSpaceDE w:val="0"/>
        <w:autoSpaceDN w:val="0"/>
        <w:spacing w:line="360" w:lineRule="auto"/>
        <w:jc w:val="both"/>
        <w:rPr>
          <w:rFonts w:ascii="David" w:hAnsi="David"/>
        </w:rPr>
      </w:pPr>
    </w:p>
    <w:p w:rsidR="003803DC" w:rsidRDefault="003803DC" w:rsidP="003803DC">
      <w:pPr>
        <w:autoSpaceDE w:val="0"/>
        <w:autoSpaceDN w:val="0"/>
        <w:spacing w:line="360" w:lineRule="auto"/>
        <w:ind w:left="1440" w:hanging="720"/>
        <w:jc w:val="both"/>
        <w:rPr>
          <w:rFonts w:ascii="David" w:hAnsi="David"/>
          <w:rtl/>
        </w:rPr>
      </w:pPr>
      <w:r>
        <w:rPr>
          <w:rFonts w:ascii="David" w:hAnsi="David"/>
          <w:rtl/>
        </w:rPr>
        <w:t>ג.          כל</w:t>
      </w:r>
      <w:r>
        <w:rPr>
          <w:rFonts w:ascii="David" w:hAnsi="David"/>
        </w:rPr>
        <w:t xml:space="preserve"> </w:t>
      </w:r>
      <w:r>
        <w:rPr>
          <w:rFonts w:ascii="David" w:hAnsi="David"/>
          <w:rtl/>
        </w:rPr>
        <w:t>תשלום</w:t>
      </w:r>
      <w:r>
        <w:rPr>
          <w:rFonts w:ascii="David" w:hAnsi="David"/>
        </w:rPr>
        <w:t xml:space="preserve"> </w:t>
      </w:r>
      <w:r>
        <w:rPr>
          <w:rFonts w:ascii="David" w:hAnsi="David"/>
          <w:rtl/>
        </w:rPr>
        <w:t>שלא</w:t>
      </w:r>
      <w:r>
        <w:rPr>
          <w:rFonts w:ascii="David" w:hAnsi="David"/>
        </w:rPr>
        <w:t xml:space="preserve"> </w:t>
      </w:r>
      <w:r>
        <w:rPr>
          <w:rFonts w:ascii="David" w:hAnsi="David"/>
          <w:rtl/>
        </w:rPr>
        <w:t>ישולם</w:t>
      </w:r>
      <w:r>
        <w:rPr>
          <w:rFonts w:ascii="David" w:hAnsi="David"/>
        </w:rPr>
        <w:t xml:space="preserve"> </w:t>
      </w:r>
      <w:r>
        <w:rPr>
          <w:rFonts w:ascii="David" w:hAnsi="David"/>
          <w:rtl/>
        </w:rPr>
        <w:t>במועד</w:t>
      </w:r>
      <w:r>
        <w:rPr>
          <w:rFonts w:ascii="David" w:hAnsi="David"/>
        </w:rPr>
        <w:t xml:space="preserve"> </w:t>
      </w:r>
      <w:r>
        <w:rPr>
          <w:rFonts w:ascii="David" w:hAnsi="David"/>
          <w:rtl/>
        </w:rPr>
        <w:t>ישא</w:t>
      </w:r>
      <w:r>
        <w:rPr>
          <w:rFonts w:ascii="David" w:hAnsi="David"/>
        </w:rPr>
        <w:t xml:space="preserve"> </w:t>
      </w:r>
      <w:r>
        <w:rPr>
          <w:rFonts w:ascii="David" w:hAnsi="David"/>
          <w:rtl/>
        </w:rPr>
        <w:t>הפרשי</w:t>
      </w:r>
      <w:r>
        <w:rPr>
          <w:rFonts w:ascii="David" w:hAnsi="David"/>
        </w:rPr>
        <w:t xml:space="preserve"> </w:t>
      </w:r>
      <w:r>
        <w:rPr>
          <w:rFonts w:ascii="David" w:hAnsi="David"/>
          <w:rtl/>
        </w:rPr>
        <w:t>הצמדה</w:t>
      </w:r>
      <w:r>
        <w:rPr>
          <w:rFonts w:ascii="David" w:hAnsi="David"/>
        </w:rPr>
        <w:t xml:space="preserve"> </w:t>
      </w:r>
      <w:r>
        <w:rPr>
          <w:rFonts w:ascii="David" w:hAnsi="David"/>
          <w:rtl/>
        </w:rPr>
        <w:t>וריבית</w:t>
      </w:r>
      <w:r>
        <w:rPr>
          <w:rFonts w:ascii="David" w:hAnsi="David"/>
        </w:rPr>
        <w:t xml:space="preserve"> </w:t>
      </w:r>
      <w:r>
        <w:rPr>
          <w:rFonts w:ascii="David" w:hAnsi="David"/>
          <w:rtl/>
        </w:rPr>
        <w:t>מהמועד</w:t>
      </w:r>
      <w:r>
        <w:rPr>
          <w:rFonts w:ascii="David" w:hAnsi="David"/>
        </w:rPr>
        <w:t xml:space="preserve"> </w:t>
      </w:r>
      <w:r>
        <w:rPr>
          <w:rFonts w:ascii="David" w:hAnsi="David"/>
          <w:rtl/>
        </w:rPr>
        <w:t>שנקבע</w:t>
      </w:r>
      <w:r>
        <w:rPr>
          <w:rFonts w:ascii="David" w:hAnsi="David"/>
        </w:rPr>
        <w:t xml:space="preserve"> </w:t>
      </w:r>
      <w:r>
        <w:rPr>
          <w:rFonts w:ascii="David" w:hAnsi="David"/>
          <w:rtl/>
        </w:rPr>
        <w:t>לתשלומו</w:t>
      </w:r>
      <w:r>
        <w:rPr>
          <w:rFonts w:ascii="David" w:hAnsi="David"/>
        </w:rPr>
        <w:t xml:space="preserve"> </w:t>
      </w:r>
      <w:r>
        <w:rPr>
          <w:rFonts w:ascii="David" w:hAnsi="David"/>
          <w:rtl/>
        </w:rPr>
        <w:t>ועד</w:t>
      </w:r>
      <w:r>
        <w:rPr>
          <w:rFonts w:ascii="David" w:hAnsi="David"/>
        </w:rPr>
        <w:t xml:space="preserve"> </w:t>
      </w:r>
      <w:r>
        <w:rPr>
          <w:rFonts w:ascii="David" w:hAnsi="David"/>
          <w:rtl/>
        </w:rPr>
        <w:t>התשלום</w:t>
      </w:r>
      <w:r>
        <w:rPr>
          <w:rFonts w:ascii="David" w:hAnsi="David"/>
        </w:rPr>
        <w:t xml:space="preserve"> </w:t>
      </w:r>
      <w:r>
        <w:rPr>
          <w:rFonts w:ascii="David" w:hAnsi="David"/>
          <w:rtl/>
        </w:rPr>
        <w:t>בפועל</w:t>
      </w:r>
      <w:r>
        <w:rPr>
          <w:rFonts w:ascii="David" w:hAnsi="David"/>
        </w:rPr>
        <w:t xml:space="preserve">. </w:t>
      </w:r>
    </w:p>
    <w:p w:rsidR="003803DC" w:rsidRDefault="003803DC" w:rsidP="003803DC">
      <w:pPr>
        <w:autoSpaceDE w:val="0"/>
        <w:autoSpaceDN w:val="0"/>
        <w:spacing w:line="360" w:lineRule="auto"/>
        <w:jc w:val="both"/>
        <w:rPr>
          <w:rFonts w:ascii="David" w:hAnsi="David"/>
        </w:rPr>
      </w:pPr>
    </w:p>
    <w:p w:rsidR="003803DC" w:rsidRDefault="003803DC" w:rsidP="003803DC">
      <w:pPr>
        <w:autoSpaceDE w:val="0"/>
        <w:autoSpaceDN w:val="0"/>
        <w:spacing w:line="360" w:lineRule="auto"/>
        <w:ind w:left="1440" w:hanging="720"/>
        <w:jc w:val="both"/>
        <w:rPr>
          <w:rFonts w:ascii="David" w:hAnsi="David"/>
          <w:rtl/>
        </w:rPr>
      </w:pPr>
      <w:r>
        <w:rPr>
          <w:rFonts w:ascii="David" w:hAnsi="David"/>
          <w:rtl/>
        </w:rPr>
        <w:t xml:space="preserve">ד.         </w:t>
      </w:r>
      <w:r>
        <w:rPr>
          <w:rFonts w:ascii="David" w:hAnsi="David"/>
          <w:rtl/>
        </w:rPr>
        <w:tab/>
        <w:t>המשיב</w:t>
      </w:r>
      <w:r>
        <w:rPr>
          <w:rFonts w:ascii="David" w:hAnsi="David"/>
        </w:rPr>
        <w:t xml:space="preserve"> </w:t>
      </w:r>
      <w:r>
        <w:rPr>
          <w:rFonts w:ascii="David" w:hAnsi="David"/>
          <w:rtl/>
        </w:rPr>
        <w:t>יהא</w:t>
      </w:r>
      <w:r>
        <w:rPr>
          <w:rFonts w:ascii="David" w:hAnsi="David"/>
        </w:rPr>
        <w:t xml:space="preserve"> </w:t>
      </w:r>
      <w:r>
        <w:rPr>
          <w:rFonts w:ascii="David" w:hAnsi="David"/>
          <w:rtl/>
        </w:rPr>
        <w:t>זכאי</w:t>
      </w:r>
      <w:r>
        <w:rPr>
          <w:rFonts w:ascii="David" w:hAnsi="David"/>
        </w:rPr>
        <w:t xml:space="preserve"> </w:t>
      </w:r>
      <w:r>
        <w:rPr>
          <w:rFonts w:ascii="David" w:hAnsi="David"/>
          <w:rtl/>
        </w:rPr>
        <w:t>לנכות</w:t>
      </w:r>
      <w:r>
        <w:rPr>
          <w:rFonts w:ascii="David" w:hAnsi="David"/>
        </w:rPr>
        <w:t xml:space="preserve"> </w:t>
      </w:r>
      <w:r>
        <w:rPr>
          <w:rFonts w:ascii="David" w:hAnsi="David"/>
          <w:rtl/>
        </w:rPr>
        <w:t>כל</w:t>
      </w:r>
      <w:r>
        <w:rPr>
          <w:rFonts w:ascii="David" w:hAnsi="David"/>
        </w:rPr>
        <w:t xml:space="preserve"> </w:t>
      </w:r>
      <w:r>
        <w:rPr>
          <w:rFonts w:ascii="David" w:hAnsi="David"/>
          <w:rtl/>
        </w:rPr>
        <w:t>סכום</w:t>
      </w:r>
      <w:r>
        <w:rPr>
          <w:rFonts w:ascii="David" w:hAnsi="David"/>
        </w:rPr>
        <w:t xml:space="preserve"> </w:t>
      </w:r>
      <w:r>
        <w:rPr>
          <w:rFonts w:ascii="David" w:hAnsi="David"/>
          <w:rtl/>
        </w:rPr>
        <w:t>ששילם</w:t>
      </w:r>
      <w:r>
        <w:rPr>
          <w:rFonts w:ascii="David" w:hAnsi="David"/>
        </w:rPr>
        <w:t xml:space="preserve"> </w:t>
      </w:r>
      <w:r>
        <w:rPr>
          <w:rFonts w:ascii="David" w:hAnsi="David"/>
          <w:rtl/>
        </w:rPr>
        <w:t>לידי</w:t>
      </w:r>
      <w:r>
        <w:rPr>
          <w:rFonts w:ascii="David" w:hAnsi="David"/>
        </w:rPr>
        <w:t xml:space="preserve"> </w:t>
      </w:r>
      <w:r>
        <w:rPr>
          <w:rFonts w:ascii="David" w:hAnsi="David"/>
          <w:rtl/>
        </w:rPr>
        <w:t>המבקשת כמזונות</w:t>
      </w:r>
      <w:r>
        <w:rPr>
          <w:rFonts w:ascii="David" w:hAnsi="David"/>
        </w:rPr>
        <w:t xml:space="preserve"> </w:t>
      </w:r>
      <w:r>
        <w:rPr>
          <w:rFonts w:ascii="David" w:hAnsi="David"/>
          <w:rtl/>
        </w:rPr>
        <w:t>עבור</w:t>
      </w:r>
      <w:r>
        <w:rPr>
          <w:rFonts w:ascii="David" w:hAnsi="David" w:hint="cs"/>
          <w:rtl/>
        </w:rPr>
        <w:t xml:space="preserve"> הקטינה </w:t>
      </w:r>
      <w:r>
        <w:rPr>
          <w:rFonts w:ascii="David" w:hAnsi="David"/>
          <w:rtl/>
        </w:rPr>
        <w:t>בגין</w:t>
      </w:r>
      <w:r>
        <w:rPr>
          <w:rFonts w:ascii="David" w:hAnsi="David"/>
        </w:rPr>
        <w:t xml:space="preserve"> </w:t>
      </w:r>
      <w:r>
        <w:rPr>
          <w:rFonts w:ascii="David" w:hAnsi="David"/>
          <w:rtl/>
        </w:rPr>
        <w:t>תקופת</w:t>
      </w:r>
      <w:r>
        <w:rPr>
          <w:rFonts w:ascii="David" w:hAnsi="David"/>
        </w:rPr>
        <w:t xml:space="preserve"> </w:t>
      </w:r>
      <w:r>
        <w:rPr>
          <w:rFonts w:ascii="David" w:hAnsi="David"/>
          <w:rtl/>
        </w:rPr>
        <w:t>החיוב</w:t>
      </w:r>
      <w:r>
        <w:rPr>
          <w:rFonts w:ascii="David" w:hAnsi="David"/>
        </w:rPr>
        <w:t xml:space="preserve"> </w:t>
      </w:r>
      <w:r>
        <w:rPr>
          <w:rFonts w:ascii="David" w:hAnsi="David"/>
          <w:rtl/>
        </w:rPr>
        <w:t>לשעבר</w:t>
      </w:r>
      <w:r>
        <w:rPr>
          <w:rFonts w:ascii="David" w:hAnsi="David"/>
        </w:rPr>
        <w:t>.</w:t>
      </w:r>
    </w:p>
    <w:p w:rsidR="003803DC" w:rsidRDefault="003803DC" w:rsidP="003803DC">
      <w:pPr>
        <w:autoSpaceDE w:val="0"/>
        <w:autoSpaceDN w:val="0"/>
        <w:spacing w:line="360" w:lineRule="auto"/>
        <w:jc w:val="both"/>
        <w:rPr>
          <w:rFonts w:ascii="David" w:hAnsi="David"/>
        </w:rPr>
      </w:pPr>
    </w:p>
    <w:p w:rsidR="003803DC" w:rsidRDefault="003803DC" w:rsidP="003803DC">
      <w:pPr>
        <w:autoSpaceDE w:val="0"/>
        <w:autoSpaceDN w:val="0"/>
        <w:spacing w:line="360" w:lineRule="auto"/>
        <w:ind w:left="1440" w:hanging="720"/>
        <w:jc w:val="both"/>
        <w:rPr>
          <w:rFonts w:ascii="David" w:hAnsi="David"/>
          <w:u w:val="single"/>
          <w:rtl/>
        </w:rPr>
      </w:pPr>
      <w:r>
        <w:rPr>
          <w:rFonts w:ascii="David" w:hAnsi="David"/>
          <w:rtl/>
        </w:rPr>
        <w:t xml:space="preserve">ה.         </w:t>
      </w:r>
      <w:r>
        <w:rPr>
          <w:rFonts w:ascii="David" w:hAnsi="David"/>
          <w:rtl/>
        </w:rPr>
        <w:tab/>
        <w:t>סכומי</w:t>
      </w:r>
      <w:r>
        <w:rPr>
          <w:rFonts w:ascii="David" w:hAnsi="David"/>
        </w:rPr>
        <w:t xml:space="preserve"> </w:t>
      </w:r>
      <w:r>
        <w:rPr>
          <w:rFonts w:ascii="David" w:hAnsi="David"/>
          <w:rtl/>
        </w:rPr>
        <w:t>המזונות</w:t>
      </w:r>
      <w:r>
        <w:rPr>
          <w:rFonts w:ascii="David" w:hAnsi="David"/>
        </w:rPr>
        <w:t xml:space="preserve"> </w:t>
      </w:r>
      <w:r>
        <w:rPr>
          <w:rFonts w:ascii="David" w:hAnsi="David"/>
          <w:rtl/>
        </w:rPr>
        <w:t>אשר</w:t>
      </w:r>
      <w:r>
        <w:rPr>
          <w:rFonts w:ascii="David" w:hAnsi="David"/>
        </w:rPr>
        <w:t xml:space="preserve"> </w:t>
      </w:r>
      <w:r>
        <w:rPr>
          <w:rFonts w:ascii="David" w:hAnsi="David"/>
          <w:rtl/>
        </w:rPr>
        <w:t>הצטברו</w:t>
      </w:r>
      <w:r>
        <w:rPr>
          <w:rFonts w:ascii="David" w:hAnsi="David"/>
        </w:rPr>
        <w:t xml:space="preserve"> </w:t>
      </w:r>
      <w:r>
        <w:rPr>
          <w:rFonts w:ascii="David" w:hAnsi="David"/>
          <w:rtl/>
        </w:rPr>
        <w:t>לחובת</w:t>
      </w:r>
      <w:r>
        <w:rPr>
          <w:rFonts w:ascii="David" w:hAnsi="David"/>
        </w:rPr>
        <w:t xml:space="preserve"> </w:t>
      </w:r>
      <w:r>
        <w:rPr>
          <w:rFonts w:ascii="David" w:hAnsi="David"/>
          <w:rtl/>
        </w:rPr>
        <w:t>המשיב</w:t>
      </w:r>
      <w:r>
        <w:rPr>
          <w:rFonts w:ascii="David" w:hAnsi="David"/>
        </w:rPr>
        <w:t xml:space="preserve"> </w:t>
      </w:r>
      <w:r>
        <w:rPr>
          <w:rFonts w:ascii="David" w:hAnsi="David"/>
          <w:rtl/>
        </w:rPr>
        <w:t>מיום</w:t>
      </w:r>
      <w:r>
        <w:rPr>
          <w:rFonts w:ascii="David" w:hAnsi="David"/>
        </w:rPr>
        <w:t xml:space="preserve"> </w:t>
      </w:r>
      <w:r>
        <w:rPr>
          <w:rFonts w:ascii="David" w:hAnsi="David"/>
          <w:rtl/>
        </w:rPr>
        <w:t>הגשת</w:t>
      </w:r>
      <w:r>
        <w:rPr>
          <w:rFonts w:ascii="David" w:hAnsi="David"/>
        </w:rPr>
        <w:t xml:space="preserve"> </w:t>
      </w:r>
      <w:r>
        <w:rPr>
          <w:rFonts w:ascii="David" w:hAnsi="David"/>
          <w:rtl/>
        </w:rPr>
        <w:t>התביעה</w:t>
      </w:r>
      <w:r>
        <w:rPr>
          <w:rFonts w:ascii="David" w:hAnsi="David"/>
        </w:rPr>
        <w:t xml:space="preserve"> </w:t>
      </w:r>
      <w:r>
        <w:rPr>
          <w:rFonts w:ascii="David" w:hAnsi="David"/>
          <w:rtl/>
        </w:rPr>
        <w:t>ועד</w:t>
      </w:r>
      <w:r>
        <w:rPr>
          <w:rFonts w:ascii="David" w:hAnsi="David"/>
        </w:rPr>
        <w:t xml:space="preserve"> </w:t>
      </w:r>
      <w:r>
        <w:rPr>
          <w:rFonts w:ascii="David" w:hAnsi="David"/>
          <w:rtl/>
        </w:rPr>
        <w:t>היום</w:t>
      </w:r>
      <w:r>
        <w:rPr>
          <w:rFonts w:ascii="David" w:hAnsi="David"/>
        </w:rPr>
        <w:t xml:space="preserve"> </w:t>
      </w:r>
      <w:r>
        <w:rPr>
          <w:rFonts w:ascii="David" w:hAnsi="David"/>
          <w:rtl/>
        </w:rPr>
        <w:t>ישולמו</w:t>
      </w:r>
      <w:r>
        <w:rPr>
          <w:rFonts w:ascii="David" w:hAnsi="David"/>
        </w:rPr>
        <w:t xml:space="preserve"> </w:t>
      </w:r>
      <w:r>
        <w:rPr>
          <w:rFonts w:ascii="David" w:hAnsi="David"/>
          <w:rtl/>
        </w:rPr>
        <w:t>ע</w:t>
      </w:r>
      <w:r>
        <w:rPr>
          <w:rFonts w:ascii="David" w:hAnsi="David"/>
        </w:rPr>
        <w:t>"</w:t>
      </w:r>
      <w:r>
        <w:rPr>
          <w:rFonts w:ascii="David" w:hAnsi="David"/>
          <w:rtl/>
        </w:rPr>
        <w:t>י</w:t>
      </w:r>
      <w:r>
        <w:rPr>
          <w:rFonts w:ascii="David" w:hAnsi="David"/>
        </w:rPr>
        <w:t xml:space="preserve"> </w:t>
      </w:r>
      <w:r>
        <w:rPr>
          <w:rFonts w:ascii="David" w:hAnsi="David"/>
          <w:rtl/>
        </w:rPr>
        <w:t>המשיב</w:t>
      </w:r>
      <w:r>
        <w:rPr>
          <w:rFonts w:ascii="David" w:hAnsi="David"/>
        </w:rPr>
        <w:t xml:space="preserve"> </w:t>
      </w:r>
      <w:r w:rsidR="003D34B5">
        <w:rPr>
          <w:rFonts w:ascii="David" w:hAnsi="David"/>
          <w:rtl/>
        </w:rPr>
        <w:t>בשני</w:t>
      </w:r>
      <w:r>
        <w:rPr>
          <w:rFonts w:ascii="David" w:hAnsi="David"/>
        </w:rPr>
        <w:t> </w:t>
      </w:r>
      <w:r>
        <w:rPr>
          <w:rFonts w:ascii="David" w:hAnsi="David"/>
          <w:rtl/>
        </w:rPr>
        <w:t>תשלומים</w:t>
      </w:r>
      <w:r>
        <w:rPr>
          <w:rFonts w:ascii="David" w:hAnsi="David"/>
        </w:rPr>
        <w:t xml:space="preserve"> </w:t>
      </w:r>
      <w:r>
        <w:rPr>
          <w:rFonts w:ascii="David" w:hAnsi="David"/>
          <w:rtl/>
        </w:rPr>
        <w:t>חודשיים</w:t>
      </w:r>
      <w:r>
        <w:rPr>
          <w:rFonts w:ascii="David" w:hAnsi="David"/>
        </w:rPr>
        <w:t xml:space="preserve"> </w:t>
      </w:r>
      <w:r>
        <w:rPr>
          <w:rFonts w:ascii="David" w:hAnsi="David"/>
          <w:rtl/>
        </w:rPr>
        <w:t>שווים</w:t>
      </w:r>
      <w:r>
        <w:rPr>
          <w:rFonts w:ascii="David" w:hAnsi="David"/>
        </w:rPr>
        <w:t xml:space="preserve"> </w:t>
      </w:r>
      <w:r>
        <w:rPr>
          <w:rFonts w:ascii="David" w:hAnsi="David"/>
          <w:rtl/>
        </w:rPr>
        <w:t>ורצופים</w:t>
      </w:r>
      <w:r>
        <w:rPr>
          <w:rFonts w:ascii="David" w:hAnsi="David"/>
        </w:rPr>
        <w:t xml:space="preserve"> </w:t>
      </w:r>
      <w:r>
        <w:rPr>
          <w:rFonts w:ascii="David" w:hAnsi="David"/>
          <w:rtl/>
        </w:rPr>
        <w:t>החל</w:t>
      </w:r>
      <w:r>
        <w:rPr>
          <w:rFonts w:ascii="David" w:hAnsi="David"/>
        </w:rPr>
        <w:t xml:space="preserve"> </w:t>
      </w:r>
      <w:r>
        <w:rPr>
          <w:rFonts w:ascii="David" w:hAnsi="David"/>
          <w:rtl/>
        </w:rPr>
        <w:t>מהתשלום</w:t>
      </w:r>
      <w:r>
        <w:rPr>
          <w:rFonts w:ascii="David" w:hAnsi="David"/>
        </w:rPr>
        <w:t xml:space="preserve"> </w:t>
      </w:r>
      <w:r>
        <w:rPr>
          <w:rFonts w:ascii="David" w:hAnsi="David"/>
          <w:rtl/>
        </w:rPr>
        <w:t>הראשון</w:t>
      </w:r>
      <w:r>
        <w:rPr>
          <w:rFonts w:ascii="David" w:hAnsi="David"/>
        </w:rPr>
        <w:t xml:space="preserve"> </w:t>
      </w:r>
      <w:r>
        <w:rPr>
          <w:rFonts w:ascii="David" w:hAnsi="David"/>
          <w:rtl/>
        </w:rPr>
        <w:t>למזונות</w:t>
      </w:r>
      <w:r>
        <w:rPr>
          <w:rFonts w:ascii="David" w:hAnsi="David"/>
        </w:rPr>
        <w:t xml:space="preserve"> </w:t>
      </w:r>
      <w:r>
        <w:rPr>
          <w:rFonts w:ascii="David" w:hAnsi="David"/>
          <w:rtl/>
        </w:rPr>
        <w:t>ויחד</w:t>
      </w:r>
      <w:r>
        <w:rPr>
          <w:rFonts w:ascii="David" w:hAnsi="David"/>
        </w:rPr>
        <w:t xml:space="preserve"> </w:t>
      </w:r>
      <w:r>
        <w:rPr>
          <w:rFonts w:ascii="David" w:hAnsi="David"/>
          <w:rtl/>
        </w:rPr>
        <w:t>עמו</w:t>
      </w:r>
      <w:r>
        <w:rPr>
          <w:rFonts w:ascii="David" w:hAnsi="David"/>
        </w:rPr>
        <w:t>.</w:t>
      </w:r>
    </w:p>
    <w:p w:rsidR="003803DC" w:rsidRDefault="003803DC" w:rsidP="003803DC">
      <w:pPr>
        <w:autoSpaceDE w:val="0"/>
        <w:autoSpaceDN w:val="0"/>
        <w:spacing w:line="360" w:lineRule="auto"/>
        <w:jc w:val="both"/>
        <w:rPr>
          <w:rFonts w:ascii="David" w:hAnsi="David"/>
        </w:rPr>
      </w:pPr>
    </w:p>
    <w:p w:rsidR="003803DC" w:rsidRDefault="003803DC" w:rsidP="003803DC">
      <w:pPr>
        <w:autoSpaceDE w:val="0"/>
        <w:autoSpaceDN w:val="0"/>
        <w:spacing w:line="360" w:lineRule="auto"/>
        <w:ind w:left="1440" w:hanging="720"/>
        <w:jc w:val="both"/>
        <w:rPr>
          <w:rFonts w:ascii="David" w:hAnsi="David"/>
          <w:rtl/>
        </w:rPr>
      </w:pPr>
      <w:r>
        <w:rPr>
          <w:rFonts w:ascii="David" w:hAnsi="David"/>
          <w:rtl/>
        </w:rPr>
        <w:t xml:space="preserve">ו.          </w:t>
      </w:r>
      <w:r>
        <w:rPr>
          <w:rFonts w:ascii="David" w:hAnsi="David"/>
          <w:rtl/>
        </w:rPr>
        <w:tab/>
        <w:t>קצבת</w:t>
      </w:r>
      <w:r>
        <w:rPr>
          <w:rFonts w:ascii="David" w:hAnsi="David"/>
        </w:rPr>
        <w:t xml:space="preserve"> </w:t>
      </w:r>
      <w:r>
        <w:rPr>
          <w:rFonts w:ascii="David" w:hAnsi="David"/>
          <w:rtl/>
        </w:rPr>
        <w:t>הילדים</w:t>
      </w:r>
      <w:r>
        <w:rPr>
          <w:rFonts w:ascii="David" w:hAnsi="David"/>
        </w:rPr>
        <w:t xml:space="preserve"> </w:t>
      </w:r>
      <w:r>
        <w:rPr>
          <w:rFonts w:ascii="David" w:hAnsi="David"/>
          <w:rtl/>
        </w:rPr>
        <w:t>של</w:t>
      </w:r>
      <w:r>
        <w:rPr>
          <w:rFonts w:ascii="David" w:hAnsi="David"/>
        </w:rPr>
        <w:t xml:space="preserve"> </w:t>
      </w:r>
      <w:r>
        <w:rPr>
          <w:rFonts w:ascii="David" w:hAnsi="David"/>
          <w:rtl/>
        </w:rPr>
        <w:t>המל</w:t>
      </w:r>
      <w:r>
        <w:rPr>
          <w:rFonts w:ascii="David" w:hAnsi="David"/>
        </w:rPr>
        <w:t>"</w:t>
      </w:r>
      <w:r>
        <w:rPr>
          <w:rFonts w:ascii="David" w:hAnsi="David"/>
          <w:rtl/>
        </w:rPr>
        <w:t>ל</w:t>
      </w:r>
      <w:r>
        <w:rPr>
          <w:rFonts w:ascii="David" w:hAnsi="David"/>
        </w:rPr>
        <w:t xml:space="preserve"> </w:t>
      </w:r>
      <w:r>
        <w:rPr>
          <w:rFonts w:ascii="David" w:hAnsi="David"/>
          <w:rtl/>
        </w:rPr>
        <w:t>עבור</w:t>
      </w:r>
      <w:r>
        <w:rPr>
          <w:rFonts w:ascii="David" w:hAnsi="David" w:hint="cs"/>
          <w:rtl/>
        </w:rPr>
        <w:t xml:space="preserve"> הקטינה </w:t>
      </w:r>
      <w:r>
        <w:rPr>
          <w:rFonts w:ascii="David" w:hAnsi="David"/>
          <w:color w:val="FF0000"/>
        </w:rPr>
        <w:t> </w:t>
      </w:r>
      <w:r>
        <w:rPr>
          <w:rFonts w:ascii="David" w:hAnsi="David"/>
          <w:rtl/>
        </w:rPr>
        <w:t>וכן כל קצבה, הנחה או הטבה אחרת ישולמו לידי</w:t>
      </w:r>
      <w:r>
        <w:rPr>
          <w:rFonts w:ascii="David" w:hAnsi="David"/>
        </w:rPr>
        <w:t xml:space="preserve"> </w:t>
      </w:r>
      <w:r>
        <w:rPr>
          <w:rFonts w:ascii="David" w:hAnsi="David"/>
          <w:rtl/>
        </w:rPr>
        <w:t>המבקשת ויתווספו</w:t>
      </w:r>
      <w:r>
        <w:rPr>
          <w:rFonts w:ascii="David" w:hAnsi="David"/>
        </w:rPr>
        <w:t xml:space="preserve"> </w:t>
      </w:r>
      <w:r>
        <w:rPr>
          <w:rFonts w:ascii="David" w:hAnsi="David"/>
          <w:rtl/>
        </w:rPr>
        <w:t>לדמי</w:t>
      </w:r>
      <w:r>
        <w:rPr>
          <w:rFonts w:ascii="David" w:hAnsi="David"/>
        </w:rPr>
        <w:t xml:space="preserve"> </w:t>
      </w:r>
      <w:r>
        <w:rPr>
          <w:rFonts w:ascii="David" w:hAnsi="David"/>
          <w:rtl/>
        </w:rPr>
        <w:t>המזונות</w:t>
      </w:r>
      <w:r>
        <w:rPr>
          <w:rFonts w:ascii="David" w:hAnsi="David"/>
        </w:rPr>
        <w:t xml:space="preserve"> </w:t>
      </w:r>
      <w:r>
        <w:rPr>
          <w:rFonts w:ascii="David" w:hAnsi="David"/>
          <w:rtl/>
        </w:rPr>
        <w:t>שנפסקו</w:t>
      </w:r>
      <w:r>
        <w:rPr>
          <w:rFonts w:ascii="David" w:hAnsi="David"/>
        </w:rPr>
        <w:t xml:space="preserve"> </w:t>
      </w:r>
      <w:r>
        <w:rPr>
          <w:rFonts w:ascii="David" w:hAnsi="David"/>
          <w:rtl/>
        </w:rPr>
        <w:t>לעיל</w:t>
      </w:r>
      <w:r>
        <w:rPr>
          <w:rFonts w:ascii="David" w:hAnsi="David"/>
        </w:rPr>
        <w:t>.</w:t>
      </w:r>
    </w:p>
    <w:p w:rsidR="003803DC" w:rsidRDefault="003803DC" w:rsidP="003803DC">
      <w:pPr>
        <w:autoSpaceDE w:val="0"/>
        <w:autoSpaceDN w:val="0"/>
        <w:spacing w:line="360" w:lineRule="auto"/>
        <w:jc w:val="both"/>
        <w:rPr>
          <w:rFonts w:ascii="David" w:hAnsi="David"/>
          <w:rtl/>
        </w:rPr>
      </w:pPr>
    </w:p>
    <w:p w:rsidR="003803DC" w:rsidRDefault="004918DB" w:rsidP="003D34B5">
      <w:pPr>
        <w:autoSpaceDE w:val="0"/>
        <w:autoSpaceDN w:val="0"/>
        <w:spacing w:line="360" w:lineRule="auto"/>
        <w:jc w:val="both"/>
        <w:rPr>
          <w:rFonts w:ascii="David" w:hAnsi="David"/>
          <w:u w:val="single"/>
          <w:rtl/>
        </w:rPr>
      </w:pPr>
      <w:r>
        <w:rPr>
          <w:rFonts w:ascii="David" w:hAnsi="David" w:hint="cs"/>
          <w:rtl/>
        </w:rPr>
        <w:lastRenderedPageBreak/>
        <w:t>1</w:t>
      </w:r>
      <w:r w:rsidR="003D34B5">
        <w:rPr>
          <w:rFonts w:ascii="David" w:hAnsi="David" w:hint="cs"/>
          <w:rtl/>
        </w:rPr>
        <w:t>3</w:t>
      </w:r>
      <w:r w:rsidR="003803DC">
        <w:rPr>
          <w:rFonts w:ascii="David" w:hAnsi="David"/>
          <w:rtl/>
        </w:rPr>
        <w:t>.       המזכירות</w:t>
      </w:r>
      <w:r w:rsidR="003803DC">
        <w:rPr>
          <w:rFonts w:ascii="David" w:hAnsi="David"/>
        </w:rPr>
        <w:t xml:space="preserve"> </w:t>
      </w:r>
      <w:r w:rsidR="003803DC">
        <w:rPr>
          <w:rFonts w:ascii="David" w:hAnsi="David"/>
          <w:rtl/>
        </w:rPr>
        <w:t>תשגר</w:t>
      </w:r>
      <w:r w:rsidR="003803DC">
        <w:rPr>
          <w:rFonts w:ascii="David" w:hAnsi="David"/>
        </w:rPr>
        <w:t xml:space="preserve"> </w:t>
      </w:r>
      <w:r w:rsidR="003803DC">
        <w:rPr>
          <w:rFonts w:ascii="David" w:hAnsi="David"/>
          <w:rtl/>
        </w:rPr>
        <w:t>העתק</w:t>
      </w:r>
      <w:r w:rsidR="003803DC">
        <w:rPr>
          <w:rFonts w:ascii="David" w:hAnsi="David"/>
        </w:rPr>
        <w:t xml:space="preserve"> </w:t>
      </w:r>
      <w:r w:rsidR="003803DC">
        <w:rPr>
          <w:rFonts w:ascii="David" w:hAnsi="David"/>
          <w:rtl/>
        </w:rPr>
        <w:t>ההחלטה</w:t>
      </w:r>
      <w:r w:rsidR="003803DC">
        <w:rPr>
          <w:rFonts w:ascii="David" w:hAnsi="David"/>
        </w:rPr>
        <w:t xml:space="preserve"> </w:t>
      </w:r>
      <w:r w:rsidR="003803DC">
        <w:rPr>
          <w:rFonts w:ascii="David" w:hAnsi="David"/>
          <w:rtl/>
        </w:rPr>
        <w:t>לב</w:t>
      </w:r>
      <w:r w:rsidR="003803DC">
        <w:rPr>
          <w:rFonts w:ascii="David" w:hAnsi="David"/>
        </w:rPr>
        <w:t>"</w:t>
      </w:r>
      <w:r w:rsidR="003803DC">
        <w:rPr>
          <w:rFonts w:ascii="David" w:hAnsi="David"/>
          <w:rtl/>
        </w:rPr>
        <w:t>כ</w:t>
      </w:r>
      <w:r w:rsidR="003803DC">
        <w:rPr>
          <w:rFonts w:ascii="David" w:hAnsi="David"/>
        </w:rPr>
        <w:t xml:space="preserve"> </w:t>
      </w:r>
      <w:r w:rsidR="003803DC">
        <w:rPr>
          <w:rFonts w:ascii="David" w:hAnsi="David"/>
          <w:rtl/>
        </w:rPr>
        <w:t>הצדדים</w:t>
      </w:r>
      <w:r w:rsidR="003803DC">
        <w:rPr>
          <w:rFonts w:ascii="David" w:hAnsi="David"/>
        </w:rPr>
        <w:t>.</w:t>
      </w:r>
    </w:p>
    <w:p w:rsidR="00694556" w:rsidRDefault="00911DD3">
      <w:pPr>
        <w:spacing w:line="360" w:lineRule="auto"/>
        <w:jc w:val="both"/>
        <w:rPr>
          <w:rFonts w:ascii="Arial" w:hAnsi="Arial"/>
          <w:noProof w:val="0"/>
          <w:rtl/>
        </w:rPr>
      </w:pPr>
      <w:r>
        <w:rPr>
          <w:rFonts w:ascii="Arial" w:hAnsi="Arial"/>
          <w:noProof w:val="0"/>
          <w:rtl/>
        </w:rPr>
        <w:tab/>
      </w:r>
    </w:p>
    <w:p w:rsidR="00911DD3" w:rsidRDefault="00911DD3">
      <w:pPr>
        <w:spacing w:line="360" w:lineRule="auto"/>
        <w:jc w:val="both"/>
        <w:rPr>
          <w:rFonts w:ascii="Arial" w:hAnsi="Arial"/>
          <w:noProof w:val="0"/>
          <w:rtl/>
        </w:rPr>
      </w:pPr>
      <w:r>
        <w:rPr>
          <w:rFonts w:ascii="Arial" w:hAnsi="Arial"/>
          <w:noProof w:val="0"/>
          <w:rtl/>
        </w:rPr>
        <w:tab/>
      </w:r>
      <w:r>
        <w:rPr>
          <w:rFonts w:ascii="Arial" w:hAnsi="Arial" w:hint="cs"/>
          <w:noProof w:val="0"/>
          <w:rtl/>
        </w:rPr>
        <w:t>מותר לפרסום בשינויי הגהה ונוסח בלבד וללא פרטים מזהים.</w:t>
      </w:r>
    </w:p>
    <w:p w:rsidR="00911DD3" w:rsidRDefault="00911DD3">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983803845"/>
          <w:text w:multiLine="1"/>
        </w:sdtPr>
        <w:sdtEndPr/>
        <w:sdtContent>
          <w:r>
            <w:rPr>
              <w:rFonts w:ascii="Arial" w:hAnsi="Arial"/>
              <w:noProof w:val="0"/>
              <w:rtl/>
            </w:rPr>
            <w:t>כ"ו סיוון תשפ"ד</w:t>
          </w:r>
        </w:sdtContent>
      </w:sdt>
      <w:r w:rsidR="00005C8B">
        <w:rPr>
          <w:rFonts w:ascii="Arial" w:hAnsi="Arial"/>
          <w:noProof w:val="0"/>
          <w:rtl/>
        </w:rPr>
        <w:t xml:space="preserve">, </w:t>
      </w:r>
      <w:sdt>
        <w:sdtPr>
          <w:rPr>
            <w:rtl/>
          </w:rPr>
          <w:alias w:val="1456"/>
          <w:tag w:val="1456"/>
          <w:id w:val="-71048218"/>
          <w:text w:multiLine="1"/>
        </w:sdtPr>
        <w:sdtEndPr/>
        <w:sdtContent>
          <w:r>
            <w:rPr>
              <w:rFonts w:ascii="Arial" w:hAnsi="Arial"/>
              <w:noProof w:val="0"/>
              <w:rtl/>
            </w:rPr>
            <w:t>02 יולי 2024</w:t>
          </w:r>
        </w:sdtContent>
      </w:sdt>
      <w:r w:rsidR="00005C8B">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AE3A2A" w:rsidP="00FD1419">
      <w:pPr>
        <w:spacing w:line="360" w:lineRule="auto"/>
        <w:ind w:left="3600" w:firstLine="720"/>
        <w:jc w:val="center"/>
      </w:pPr>
      <w:sdt>
        <w:sdtPr>
          <w:rPr>
            <w:rtl/>
          </w:rPr>
          <w:alias w:val="MergeField"/>
          <w:tag w:val="1237"/>
          <w:id w:val="1496455417"/>
        </w:sdtPr>
        <w:sdtEndPr/>
        <w:sdtContent>
          <w:r w:rsidR="001F3892">
            <w:drawing>
              <wp:inline distT="0" distB="0" distL="0" distR="0" wp14:editId="50D07946">
                <wp:extent cx="1051560" cy="740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051560" cy="740664"/>
                        </a:xfrm>
                        <a:prstGeom prst="rect">
                          <a:avLst/>
                        </a:prstGeom>
                      </pic:spPr>
                    </pic:pic>
                  </a:graphicData>
                </a:graphic>
              </wp:inline>
            </w:drawing>
          </w:r>
        </w:sdtContent>
      </w:sdt>
    </w:p>
    <w:p w:rsidR="00694556" w:rsidRDefault="00694556" w:rsidP="00FD1419">
      <w:pPr>
        <w:spacing w:line="360" w:lineRule="auto"/>
        <w:ind w:left="3600" w:firstLine="720"/>
        <w:jc w:val="center"/>
        <w:rPr>
          <w:rFonts w:ascii="Arial" w:hAnsi="Arial"/>
          <w:noProof w:val="0"/>
          <w:rtl/>
        </w:rPr>
      </w:pPr>
    </w:p>
    <w:sectPr w:rsidR="00694556" w:rsidSect="003A4521">
      <w:headerReference w:type="default" r:id="rId9"/>
      <w:footerReference w:type="default" r:id="rId10"/>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3A2A" w:rsidRDefault="00AE3A2A">
      <w:r>
        <w:separator/>
      </w:r>
    </w:p>
  </w:endnote>
  <w:endnote w:type="continuationSeparator" w:id="0">
    <w:p w:rsidR="00AE3A2A" w:rsidRDefault="00AE3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A31AB2">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C058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C0580">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3A2A" w:rsidRDefault="00AE3A2A">
      <w:r>
        <w:separator/>
      </w:r>
    </w:p>
  </w:footnote>
  <w:footnote w:type="continuationSeparator" w:id="0">
    <w:p w:rsidR="00AE3A2A" w:rsidRDefault="00AE3A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C54C88">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tl/>
          </w:rPr>
          <w:alias w:val="1174"/>
          <w:tag w:val="1174"/>
          <w:id w:val="-1372834622"/>
          <w:text/>
        </w:sdtPr>
        <w:sdtEndPr/>
        <w:sdtContent>
          <w:tc>
            <w:tcPr>
              <w:tcW w:w="8721" w:type="dxa"/>
              <w:gridSpan w:val="2"/>
            </w:tcPr>
            <w:p w:rsidR="00686C21" w:rsidRDefault="00005C8B">
              <w:pPr>
                <w:pStyle w:val="a3"/>
                <w:jc w:val="center"/>
                <w:rPr>
                  <w:rFonts w:ascii="Tahoma" w:hAnsi="Tahoma" w:cs="Tahoma"/>
                  <w:b/>
                  <w:bCs/>
                  <w:noProof w:val="0"/>
                  <w:color w:val="000080"/>
                  <w:rtl/>
                </w:rPr>
              </w:pPr>
              <w:r>
                <w:rPr>
                  <w:rFonts w:ascii="Tahoma" w:hAnsi="Tahoma" w:cs="Tahoma"/>
                  <w:b/>
                  <w:bCs/>
                  <w:noProof w:val="0"/>
                  <w:color w:val="000080"/>
                  <w:rtl/>
                </w:rPr>
                <w:t>בית משפט לענייני משפחה באשדוד</w:t>
              </w:r>
            </w:p>
            <w:p w:rsidR="00694556" w:rsidRDefault="00694556">
              <w:pPr>
                <w:pStyle w:val="a3"/>
                <w:jc w:val="center"/>
                <w:rPr>
                  <w:rFonts w:ascii="Tahoma" w:hAnsi="Tahoma" w:cs="Tahoma"/>
                  <w:noProof w:val="0"/>
                  <w:color w:val="000080"/>
                  <w:rtl/>
                </w:rPr>
              </w:pP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Pr="00911DD3" w:rsidRDefault="00AE3A2A" w:rsidP="00911DD3">
          <w:pPr>
            <w:rPr>
              <w:b/>
              <w:bCs/>
              <w:rtl/>
            </w:rPr>
          </w:pPr>
          <w:sdt>
            <w:sdtPr>
              <w:rPr>
                <w:rtl/>
              </w:rPr>
              <w:alias w:val="1170"/>
              <w:tag w:val="1170"/>
              <w:id w:val="1456371299"/>
              <w:text w:multiLine="1"/>
            </w:sdtPr>
            <w:sdtEndPr/>
            <w:sdtContent>
              <w:r w:rsidR="0077250C">
                <w:rPr>
                  <w:b/>
                  <w:bCs/>
                  <w:noProof w:val="0"/>
                  <w:sz w:val="26"/>
                  <w:szCs w:val="26"/>
                  <w:rtl/>
                </w:rPr>
                <w:t>תלה"מ</w:t>
              </w:r>
            </w:sdtContent>
          </w:sdt>
          <w:r w:rsidR="00005C8B">
            <w:rPr>
              <w:b/>
              <w:bCs/>
              <w:noProof w:val="0"/>
              <w:sz w:val="26"/>
              <w:szCs w:val="26"/>
              <w:rtl/>
            </w:rPr>
            <w:t xml:space="preserve"> </w:t>
          </w:r>
          <w:sdt>
            <w:sdtPr>
              <w:rPr>
                <w:rtl/>
              </w:rPr>
              <w:alias w:val="1171"/>
              <w:tag w:val="1171"/>
              <w:id w:val="514651110"/>
              <w:text w:multiLine="1"/>
            </w:sdtPr>
            <w:sdtEndPr/>
            <w:sdtContent>
              <w:r w:rsidR="0077250C">
                <w:rPr>
                  <w:b/>
                  <w:bCs/>
                  <w:noProof w:val="0"/>
                  <w:sz w:val="26"/>
                  <w:szCs w:val="26"/>
                  <w:rtl/>
                </w:rPr>
                <w:t>50735-04-24</w:t>
              </w:r>
            </w:sdtContent>
          </w:sdt>
          <w:r w:rsidR="00005C8B">
            <w:rPr>
              <w:b/>
              <w:bCs/>
              <w:noProof w:val="0"/>
              <w:sz w:val="26"/>
              <w:szCs w:val="26"/>
              <w:rtl/>
            </w:rPr>
            <w:t xml:space="preserve"> </w:t>
          </w:r>
          <w:r w:rsidR="00911DD3">
            <w:rPr>
              <w:rFonts w:hint="cs"/>
              <w:b/>
              <w:bCs/>
              <w:rtl/>
            </w:rPr>
            <w:t>נ' נ' א'</w:t>
          </w:r>
        </w:p>
        <w:p w:rsidR="008D10B2" w:rsidRDefault="008D10B2">
          <w:pPr>
            <w:rPr>
              <w:rtl/>
            </w:rPr>
          </w:pPr>
          <w:r w:rsidRPr="008D10B2">
            <w:rPr>
              <w:rFonts w:hint="cs"/>
              <w:sz w:val="20"/>
              <w:szCs w:val="20"/>
              <w:rtl/>
            </w:rPr>
            <w:t>תיק חיצוני</w:t>
          </w:r>
          <w:r>
            <w:rPr>
              <w:rFonts w:hint="cs"/>
              <w:rtl/>
            </w:rPr>
            <w:t xml:space="preserve">: </w:t>
          </w:r>
          <w:sdt>
            <w:sdtPr>
              <w:rPr>
                <w:rtl/>
              </w:rPr>
              <w:alias w:val="1198"/>
              <w:tag w:val="1198"/>
              <w:id w:val="-924415234"/>
              <w:text w:multiLine="1"/>
            </w:sdtPr>
            <w:sdtEndPr/>
            <w:sdtContent/>
          </w:sdt>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17605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176052&amp;lt;/CaseID&amp;gt;_x000d__x000a_        &amp;lt;CaseMonth&amp;gt;4&amp;lt;/CaseMonth&amp;gt;_x000d__x000a_        &amp;lt;CaseYear&amp;gt;2024&amp;lt;/CaseYear&amp;gt;_x000d__x000a_        &amp;lt;CaseNumber&amp;gt;50735&amp;lt;/CaseNumber&amp;gt;_x000d__x000a_        &amp;lt;NumeratorGroupID&amp;gt;1&amp;lt;/NumeratorGroupID&amp;gt;_x000d__x000a_        &amp;lt;CaseName&amp;gt;מאמו נ&amp;#39; מאמו&amp;lt;/CaseName&amp;gt;_x000d__x000a_        &amp;lt;CourtID&amp;gt;43&amp;lt;/CourtID&amp;gt;_x000d__x000a_        &amp;lt;CaseTypeID&amp;gt;10262&amp;lt;/CaseTypeID&amp;gt;_x000d__x000a_        &amp;lt;CaseInterestID&amp;gt;10118&amp;lt;/CaseInterestID&amp;gt;_x000d__x000a_        &amp;lt;CaseJudgeName&amp;gt;עפרה גיא&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0735-04-24&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4-04-22T11:11: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עפרה&amp;lt;/CaseJudgeFirstName&amp;gt;_x000d__x000a_        &amp;lt;CaseJudgeLastName&amp;gt;גיא&amp;lt;/CaseJudgeLastName&amp;gt;_x000d__x000a_        &amp;lt;JudicalPersonID&amp;gt;028758035@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176052&amp;lt;/CaseID&amp;gt;_x000d__x000a_        &amp;lt;CaseMonth&amp;gt;4&amp;lt;/CaseMonth&amp;gt;_x000d__x000a_        &amp;lt;CaseYear&amp;gt;2024&amp;lt;/CaseYear&amp;gt;_x000d__x000a_        &amp;lt;CaseNumber&amp;gt;50735&amp;lt;/CaseNumber&amp;gt;_x000d__x000a_        &amp;lt;NumeratorGroupID&amp;gt;1&amp;lt;/NumeratorGroupID&amp;gt;_x000d__x000a_        &amp;lt;CaseName&amp;gt;מאמו נ&amp;#39; מאמו&amp;lt;/CaseName&amp;gt;_x000d__x000a_        &amp;lt;CourtID&amp;gt;43&amp;lt;/CourtID&amp;gt;_x000d__x000a_        &amp;lt;CaseTypeID&amp;gt;10262&amp;lt;/CaseTypeID&amp;gt;_x000d__x000a_        &amp;lt;CaseInterestID&amp;gt;10118&amp;lt;/CaseInterestID&amp;gt;_x000d__x000a_        &amp;lt;CaseJudgeName&amp;gt;עפרה גיא&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0735-04-24&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CaseNextDeterminingTask&amp;gt;141&amp;lt;/CaseNextDeterminingTask&amp;gt;_x000d__x000a_        &amp;lt;CaseOpenDate&amp;gt;2024-04-22T11:11: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עפרה&amp;lt;/CaseJudgeFirstName&amp;gt;_x000d__x000a_        &amp;lt;CaseJudgeLastName&amp;gt;גיא&amp;lt;/CaseJudgeLastName&amp;gt;_x000d__x000a_        &amp;lt;JudicalPersonID&amp;gt;028758035@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579862&amp;lt;/DecisionID&amp;gt;_x000d__x000a_        &amp;lt;DecisionNumber&amp;gt;1&amp;lt;/DecisionNumber&amp;gt;_x000d__x000a_        &amp;lt;DecisionName&amp;gt;החלטה על בקשה של תובע 1 בקשה לפסיקת מזונות זמניים&amp;lt;/DecisionName&amp;gt;_x000d__x000a_        &amp;lt;DecisionStatusID&amp;gt;1&amp;lt;/DecisionStatusID&amp;gt;_x000d__x000a_        &amp;lt;DecisionStatusChangeDate&amp;gt;2024-07-02T12:30:30.127+03:00&amp;lt;/DecisionStatusChangeDate&amp;gt;_x000d__x000a_        &amp;lt;DecisionSignatureDate&amp;gt;2024-07-02T12:30:27.427+03:00&amp;lt;/DecisionSignatureDate&amp;gt;_x000d__x000a_        &amp;lt;DecisionSignatureUserID&amp;gt;028758035@GOV.IL&amp;lt;/DecisionSignatureUserID&amp;gt;_x000d__x000a_        &amp;lt;DecisionCreateDate&amp;gt;2024-07-01T17:02:27.17+03:00&amp;lt;/DecisionCreateDate&amp;gt;_x000d__x000a_        &amp;lt;DecisionChangeDate&amp;gt;2024-07-02T12:30:30.177+03:00&amp;lt;/DecisionChangeDate&amp;gt;_x000d__x000a_        &amp;lt;DecisionChangeUserID&amp;gt;03456537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747322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75803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4565374@GOV.IL&amp;lt;/DecisionCreationUserID&amp;gt;_x000d__x000a_        &amp;lt;DecisionDisplayName&amp;gt;החלטה על בקשה של תובע 1 בקשה לפסיקת מזונות זמניים&amp;lt;/DecisionDisplayName&amp;gt;_x000d__x000a_        &amp;lt;IsScanned&amp;gt;false&amp;lt;/IsScanned&amp;gt;_x000d__x000a_        &amp;lt;DecisionSignatureUserName&amp;gt;עפרה גיא&amp;lt;/DecisionSignatureUserName&amp;gt;_x000d__x000a_        &amp;lt;NotificationTypeID&amp;gt;1&amp;lt;/NotificationTypeID&amp;gt;_x000d__x000a_        &amp;lt;IsDecisionInNote&amp;gt;false&amp;lt;/IsDecisionInNote&amp;gt;_x000d__x000a_        &amp;lt;IsDecisionUrgency&amp;gt;tru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2&amp;lt;/DecisionNumberInCase&amp;gt;_x000d__x000a_      &amp;lt;/dt_Decision&amp;gt;_x000d__x000a_      &amp;lt;dt_DecisionCase diffgr:id=&amp;quot;dt_DecisionCase1&amp;quot; msdata:rowOrder=&amp;quot;0&amp;quot;&amp;gt;_x000d__x000a_        &amp;lt;DecisionID&amp;gt;152579862&amp;lt;/DecisionID&amp;gt;_x000d__x000a_        &amp;lt;CaseID&amp;gt;81176052&amp;lt;/CaseID&amp;gt;_x000d__x000a_        &amp;lt;IsOriginal&amp;gt;true&amp;lt;/IsOriginal&amp;gt;_x000d__x000a_        &amp;lt;IsDeleted&amp;gt;false&amp;lt;/IsDeleted&amp;gt;_x000d__x000a_        &amp;lt;CaseName&amp;gt;מאמו נ&amp;#39; מאמו&amp;lt;/CaseName&amp;gt;_x000d__x000a_        &amp;lt;CaseDisplayIdentifier&amp;gt;50735-04-24 תלה&amp;quot;מ&amp;lt;/CaseDisplayIdentifier&amp;gt;_x000d__x000a_      &amp;lt;/dt_DecisionCase&amp;gt;_x000d__x000a_      &amp;lt;dt_DecisionMotion diffgr:id=&amp;quot;dt_DecisionMotion1&amp;quot; msdata:rowOrder=&amp;quot;0&amp;quot;&amp;gt;_x000d__x000a_        &amp;lt;DecisionID&amp;gt;152579862&amp;lt;/DecisionID&amp;gt;_x000d__x000a_        &amp;lt;MotionID&amp;gt;107855422&amp;lt;/MotionID&amp;gt;_x000d__x000a_        &amp;lt;IsOriginalMotion&amp;gt;true&amp;lt;/IsOriginalMotion&amp;gt;_x000d__x000a_        &amp;lt;MotionName&amp;gt;בקשה של תובע 1 בקשה לפסיקת מזונות זמניים&amp;lt;/MotionName&amp;gt;_x000d__x000a_        &amp;lt;MotionOpenDate&amp;gt;2024-04-25T10:43:40.347+03:00&amp;lt;/MotionOpenDate&amp;gt;_x000d__x000a_        &amp;lt;CaseID&amp;gt;81176052&amp;lt;/CaseID&amp;gt;_x000d__x000a_        &amp;lt;CaseDisplayIdentifier&amp;gt;50735-04-24 תלה&amp;quot;מ&amp;lt;/CaseDisplayIdentifier&amp;gt;_x000d__x000a_        &amp;lt;ProcessNumber&amp;gt;1&amp;lt;/ProcessNumber&amp;gt;_x000d__x000a_        &amp;lt;ListOfProcessIds&amp;gt;1&amp;lt;/ListOfProcessIds&amp;gt;_x000d__x000a_      &amp;lt;/dt_DecisionMotion&amp;gt;_x000d__x000a_    &amp;lt;/DecisionDS&amp;gt;_x000d__x000a_  &amp;lt;/diffgr:diffgram&amp;gt;_x000d__x000a_&amp;lt;/DecisionDS&amp;gt;"/>
    <w:docVar w:name="DecisionID" w:val="152579862"/>
    <w:docVar w:name="WordClientAssemblyName" w:val="NGCS.Decision.ClientWordBL"/>
    <w:docVar w:name="WordClientClassName" w:val="NGCS.Decision.ClientWordBL.DecisionClient"/>
  </w:docVars>
  <w:rsids>
    <w:rsidRoot w:val="00694556"/>
    <w:rsid w:val="0000226B"/>
    <w:rsid w:val="00005C8B"/>
    <w:rsid w:val="00015512"/>
    <w:rsid w:val="000564AB"/>
    <w:rsid w:val="00064FBD"/>
    <w:rsid w:val="00082AB2"/>
    <w:rsid w:val="00096AF7"/>
    <w:rsid w:val="000B344B"/>
    <w:rsid w:val="000C3B0F"/>
    <w:rsid w:val="000E3AF1"/>
    <w:rsid w:val="000F0BC8"/>
    <w:rsid w:val="000F0DD6"/>
    <w:rsid w:val="00107E6D"/>
    <w:rsid w:val="0011194C"/>
    <w:rsid w:val="0011424C"/>
    <w:rsid w:val="001367BC"/>
    <w:rsid w:val="00144D2A"/>
    <w:rsid w:val="0014653E"/>
    <w:rsid w:val="00147D1F"/>
    <w:rsid w:val="00180519"/>
    <w:rsid w:val="00191C82"/>
    <w:rsid w:val="001C4003"/>
    <w:rsid w:val="001D4DBF"/>
    <w:rsid w:val="001F3892"/>
    <w:rsid w:val="002163D2"/>
    <w:rsid w:val="002265FF"/>
    <w:rsid w:val="00253B12"/>
    <w:rsid w:val="00262C95"/>
    <w:rsid w:val="002B3F58"/>
    <w:rsid w:val="002C344E"/>
    <w:rsid w:val="00307A6A"/>
    <w:rsid w:val="00307C40"/>
    <w:rsid w:val="00320433"/>
    <w:rsid w:val="00333C1C"/>
    <w:rsid w:val="0033597A"/>
    <w:rsid w:val="00362612"/>
    <w:rsid w:val="0036743F"/>
    <w:rsid w:val="003715DD"/>
    <w:rsid w:val="003803DC"/>
    <w:rsid w:val="003823E0"/>
    <w:rsid w:val="003A4521"/>
    <w:rsid w:val="003B61B9"/>
    <w:rsid w:val="003C4948"/>
    <w:rsid w:val="003D34B5"/>
    <w:rsid w:val="003E0DF3"/>
    <w:rsid w:val="003E139D"/>
    <w:rsid w:val="0040096C"/>
    <w:rsid w:val="00414F1F"/>
    <w:rsid w:val="004178D0"/>
    <w:rsid w:val="0043125D"/>
    <w:rsid w:val="0043502B"/>
    <w:rsid w:val="00457694"/>
    <w:rsid w:val="00485114"/>
    <w:rsid w:val="004918DB"/>
    <w:rsid w:val="004C4BDF"/>
    <w:rsid w:val="004D1187"/>
    <w:rsid w:val="004E1987"/>
    <w:rsid w:val="004E6E3C"/>
    <w:rsid w:val="005001B2"/>
    <w:rsid w:val="0051239F"/>
    <w:rsid w:val="00520898"/>
    <w:rsid w:val="00524986"/>
    <w:rsid w:val="005268F6"/>
    <w:rsid w:val="00547DB7"/>
    <w:rsid w:val="00576137"/>
    <w:rsid w:val="00597553"/>
    <w:rsid w:val="005C6469"/>
    <w:rsid w:val="0061431B"/>
    <w:rsid w:val="00622BAA"/>
    <w:rsid w:val="006306CF"/>
    <w:rsid w:val="00660E2E"/>
    <w:rsid w:val="0066405D"/>
    <w:rsid w:val="00671BD5"/>
    <w:rsid w:val="006805C1"/>
    <w:rsid w:val="00686C21"/>
    <w:rsid w:val="006931C1"/>
    <w:rsid w:val="00694556"/>
    <w:rsid w:val="006C0580"/>
    <w:rsid w:val="006D3B31"/>
    <w:rsid w:val="006E1A53"/>
    <w:rsid w:val="00704EDA"/>
    <w:rsid w:val="00721122"/>
    <w:rsid w:val="007267A3"/>
    <w:rsid w:val="00731255"/>
    <w:rsid w:val="00735147"/>
    <w:rsid w:val="00753019"/>
    <w:rsid w:val="0077250C"/>
    <w:rsid w:val="00795365"/>
    <w:rsid w:val="007E6115"/>
    <w:rsid w:val="007F4609"/>
    <w:rsid w:val="008176A1"/>
    <w:rsid w:val="00820005"/>
    <w:rsid w:val="00844318"/>
    <w:rsid w:val="00875D12"/>
    <w:rsid w:val="00896889"/>
    <w:rsid w:val="008C5714"/>
    <w:rsid w:val="008D10B2"/>
    <w:rsid w:val="008D6751"/>
    <w:rsid w:val="00903896"/>
    <w:rsid w:val="00906F3D"/>
    <w:rsid w:val="00911DD3"/>
    <w:rsid w:val="009356C4"/>
    <w:rsid w:val="00967DFF"/>
    <w:rsid w:val="00974036"/>
    <w:rsid w:val="00994341"/>
    <w:rsid w:val="009E59D1"/>
    <w:rsid w:val="009F323C"/>
    <w:rsid w:val="00A02F5D"/>
    <w:rsid w:val="00A0754E"/>
    <w:rsid w:val="00A31AB2"/>
    <w:rsid w:val="00A3392B"/>
    <w:rsid w:val="00A555A5"/>
    <w:rsid w:val="00A6322B"/>
    <w:rsid w:val="00A75FC2"/>
    <w:rsid w:val="00A94B64"/>
    <w:rsid w:val="00AA3229"/>
    <w:rsid w:val="00AA3697"/>
    <w:rsid w:val="00AA7596"/>
    <w:rsid w:val="00AC3B7B"/>
    <w:rsid w:val="00AC5209"/>
    <w:rsid w:val="00AE0F73"/>
    <w:rsid w:val="00AE3A2A"/>
    <w:rsid w:val="00AE7752"/>
    <w:rsid w:val="00AF7FDA"/>
    <w:rsid w:val="00B80CBD"/>
    <w:rsid w:val="00B86096"/>
    <w:rsid w:val="00B8657D"/>
    <w:rsid w:val="00BA50B6"/>
    <w:rsid w:val="00BA517C"/>
    <w:rsid w:val="00BB2424"/>
    <w:rsid w:val="00BB3D05"/>
    <w:rsid w:val="00BB73BE"/>
    <w:rsid w:val="00BF1908"/>
    <w:rsid w:val="00BF7F65"/>
    <w:rsid w:val="00C22D93"/>
    <w:rsid w:val="00C34482"/>
    <w:rsid w:val="00C50A9F"/>
    <w:rsid w:val="00C54C88"/>
    <w:rsid w:val="00C600B6"/>
    <w:rsid w:val="00C642FA"/>
    <w:rsid w:val="00CC7622"/>
    <w:rsid w:val="00D079DD"/>
    <w:rsid w:val="00D16D92"/>
    <w:rsid w:val="00D27982"/>
    <w:rsid w:val="00D33B86"/>
    <w:rsid w:val="00D35A6F"/>
    <w:rsid w:val="00D53924"/>
    <w:rsid w:val="00D55D0C"/>
    <w:rsid w:val="00D57A42"/>
    <w:rsid w:val="00D96D8C"/>
    <w:rsid w:val="00DA51EA"/>
    <w:rsid w:val="00DA6649"/>
    <w:rsid w:val="00DC2571"/>
    <w:rsid w:val="00DC487C"/>
    <w:rsid w:val="00DD7569"/>
    <w:rsid w:val="00E25884"/>
    <w:rsid w:val="00E5426A"/>
    <w:rsid w:val="00E54642"/>
    <w:rsid w:val="00E93232"/>
    <w:rsid w:val="00EB38E1"/>
    <w:rsid w:val="00EC37E9"/>
    <w:rsid w:val="00F02A29"/>
    <w:rsid w:val="00F13623"/>
    <w:rsid w:val="00F24227"/>
    <w:rsid w:val="00F42E2F"/>
    <w:rsid w:val="00F84B6D"/>
    <w:rsid w:val="00FA5FDA"/>
    <w:rsid w:val="00FD1419"/>
    <w:rsid w:val="00FD79E4"/>
    <w:rsid w:val="00FE2894"/>
    <w:rsid w:val="00FF6C6D"/>
    <w:rsid w:val="00FF777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31A321D-91DC-4C02-9032-08151D15C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D16D9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594813">
      <w:bodyDiv w:val="1"/>
      <w:marLeft w:val="0"/>
      <w:marRight w:val="0"/>
      <w:marTop w:val="0"/>
      <w:marBottom w:val="0"/>
      <w:divBdr>
        <w:top w:val="none" w:sz="0" w:space="0" w:color="auto"/>
        <w:left w:val="none" w:sz="0" w:space="0" w:color="auto"/>
        <w:bottom w:val="none" w:sz="0" w:space="0" w:color="auto"/>
        <w:right w:val="none" w:sz="0" w:space="0" w:color="auto"/>
      </w:divBdr>
    </w:div>
    <w:div w:id="669328776">
      <w:bodyDiv w:val="1"/>
      <w:marLeft w:val="0"/>
      <w:marRight w:val="0"/>
      <w:marTop w:val="0"/>
      <w:marBottom w:val="0"/>
      <w:divBdr>
        <w:top w:val="none" w:sz="0" w:space="0" w:color="auto"/>
        <w:left w:val="none" w:sz="0" w:space="0" w:color="auto"/>
        <w:bottom w:val="none" w:sz="0" w:space="0" w:color="auto"/>
        <w:right w:val="none" w:sz="0" w:space="0" w:color="auto"/>
      </w:divBdr>
    </w:div>
    <w:div w:id="78446595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61405640">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81176052</CaseID>
    <CaseJudicialPersonPresentationDS>
      <CaseJudicalPersonActive>
        <CaseID>81176052</CaseID>
        <MotionID>107855422</MotionID>
        <JudicialPersonID>028758035@GOV.IL</JudicialPersonID>
        <JudicialPersonTypeID>1</JudicialPersonTypeID>
        <JudicialTypeID>1</JudicialTypeID>
        <IsChairman>false</IsChairman>
        <TreatmentStartDate>2024-04-25T10:43:40.377+03:00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אבי טויזר</FullName>
        <FirstName>אבי</FirstName>
        <LastName>טויזר</LastName>
        <PartyPropertyName/>
        <AuthenticationTypeAndNumber>מ.ר. 22897</AuthenticationTypeAndNumber>
        <RepresentatedOrRepresentativesNames>אסף מאמו</RepresentatedOrRepresentativesNames>
        <RepresentatedOrRepresentativesCount>1</RepresentatedOrRepresentativesCount>
        <InvitedBy/>
        <CaseID>81176052</CaseID>
        <CaseJudicialPersonPresentationDS>
          <CaseJudicalPersonActive>
            <CaseID>81176052</CaseID>
            <MotionID>107855422</MotionID>
            <JudicialPersonID>028758035@GOV.IL</JudicialPersonID>
            <JudicialPersonTypeID>1</JudicialPersonTypeID>
            <JudicialTypeID>1</JudicialTypeID>
            <IsChairman>false</IsChairman>
            <TreatmentStartDate>2024-04-25T10:43:40.377+03:00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269753194</CasePartyID>
        <PartyTypeID>2</PartyTypeID>
        <ActivityStatusID>1</ActivityStatusID>
        <PartyAliasID>21</PartyAliasID>
        <PartyAliasName>בא כוח נתבעים</PartyAliasName>
        <LegalEntityID>383999</LegalEntityID>
        <CaseLegalEntityID>128757169</CaseLegalEntityID>
        <AuthenticationTypeID>4</AuthenticationTypeID>
        <AuthenticationTypeName>מ.ר.</AuthenticationTypeName>
        <LegalEntityNumber>22897</LegalEntityNumber>
        <IsMainPartyType>true</IsMainPartyType>
        <CaseDisplayIdentifier>50735-04-24</CaseDisplayIdentifier>
        <CaseTypeID>10262</CaseTypeID>
        <CaseTypeName>תביעה לאחר הסדר התדיינויות במשפחה (תלה"מ)</CaseTypeName>
        <CaseName>מאמו נ' מאמו</CaseName>
        <FullAddress>שד' הרצל 1 אשדוד </FullAddress>
        <EmailAddress>twizer.adv@gmail.com</EmailAddress>
        <MotionID>0</MotionID>
        <CasePleaID>0</CasePleaID>
        <LinkedCaseID>0</LinkedCaseID>
        <PartyID>2</PartyID>
        <CasePartyCategoryID>2</CasePartyCategoryID>
        <LegalEntityAddressID>70289846</LegalEntityAddressID>
        <LegalEntityEmailAddressID>68020303</LegalEntityEmailAddressID>
        <PleaTypeID>4</PleaTypeID>
        <LawyerOfficeName>משרד עו"ד: אבי טויזר ושות'</LawyerOfficeName>
        <LawyerOfficeID>424643</LawyerOfficeID>
        <GroupPartyAlias/>
        <IsConverted>false</IsConverted>
        <LegalEntityNameID>4983</LegalEntityNameID>
        <RepresentatedNamesOfAssistant/>
        <LegalEntityTypeID>4</LegalEntityTypeID>
        <IsVerdictExists>false</IsVerdictExists>
        <IsAsirAzir>false</IsAsirAzir>
        <IsPublicationProhibited>false</IsPublicationProhibited>
        <PublicationProhibitedFullName>אבי טויזר</PublicationProhibitedFullName>
      </CaseParties>
      <CaseParties>
        <PartyTypeName>צד</PartyTypeName>
        <ProceedingType>בקשות</ProceedingType>
        <PleaName>בקשה של תובע 1 בקשה לפסיקת מזונות זמניים</PleaName>
        <PartyBelonging>צד א'</PartyBelonging>
        <RoleName>מבקש 1</RoleName>
        <IsSubProceeding>TRUE</IsSubProceeding>
        <FullName>נטלי בת אל מאמו</FullName>
        <FirstName>נטלי בת-אל</FirstName>
        <LastName>מאמו</LastName>
        <PartyPropertyName/>
        <AuthenticationTypeAndNumber>ת"ז 300255601</AuthenticationTypeAndNumber>
        <RepresentatedOrRepresentativesNames>רמי מור</RepresentatedOrRepresentativesNames>
        <RepresentatedOrRepresentativesCount>1</RepresentatedOrRepresentativesCount>
        <InvitedBy/>
        <CaseID>81176052</CaseID>
        <CaseJudicialPersonPresentationDS>
          <CaseJudicalPersonActive>
            <CaseID>81176052</CaseID>
            <MotionID>107855422</MotionID>
            <JudicialPersonID>028758035@GOV.IL</JudicialPersonID>
            <JudicialPersonTypeID>1</JudicialPersonTypeID>
            <JudicialTypeID>1</JudicialTypeID>
            <IsChairman>false</IsChairman>
            <TreatmentStartDate>2024-04-25T10:43:40.377+03:00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269395052</CasePartyID>
        <PartyTypeID>1</PartyTypeID>
        <ActivityStatusID>1</ActivityStatusID>
        <PartyAliasID>3</PartyAliasID>
        <PartyAliasName>מבקש</PartyAliasName>
        <OrdinalNumber>1</OrdinalNumber>
        <LegalEntityID>77375640</LegalEntityID>
        <CaseLegalEntityID>128641646</CaseLegalEntityID>
        <AuthenticationTypeID>1</AuthenticationTypeID>
        <AuthenticationTypeName>ת"ז</AuthenticationTypeName>
        <LegalEntityNumber>300255601</LegalEntityNumber>
        <IsMainPartyType>false</IsMainPartyType>
        <CaseDisplayIdentifier>50735-04-24</CaseDisplayIdentifier>
        <CaseTypeID>10262</CaseTypeID>
        <CaseTypeName>תביעה לאחר הסדר התדיינויות במשפחה (תלה"מ)</CaseTypeName>
        <CaseName>מאמו נ' מאמו</CaseName>
        <FullAddress>שלמה בן יוסף 13 דירה 15 אשדוד מגורים</FullAddress>
        <MotionID>107855422</MotionID>
        <CasePleaID>0</CasePleaID>
        <FatherName>ישראל</FatherName>
        <LinkedCaseID>0</LinkedCaseID>
        <PartyID>1</PartyID>
        <CasePartyCategoryID>4</CasePartyCategoryID>
        <LegalEntityAddressID>89228731</LegalEntityAddressID>
        <PleaTypeID>60</PleaTypeID>
        <GroupPartyAlias>מבקשים</GroupPartyAlias>
        <IsConverted>false</IsConverted>
        <LegalEntityRegisteredNameID>10581121</LegalEntityRegisteredNameID>
        <LegalEntityNameID>96477729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נטלי בת אל מאמו</PublicationProhibitedFullName>
      </CaseParties>
      <CaseParties>
        <PartyTypeName>צד</PartyTypeName>
        <ProceedingType>בקשות</ProceedingType>
        <PleaName>בקשה של תובע 1 בקשה לפסיקת מזונות זמניים</PleaName>
        <PartyBelonging>צד ב'</PartyBelonging>
        <RoleName>משיב 1</RoleName>
        <IsSubProceeding>TRUE</IsSubProceeding>
        <FullName>אסף מאמו</FullName>
        <FirstName>אסף</FirstName>
        <LastName>מאמו</LastName>
        <PartyPropertyName/>
        <AuthenticationTypeAndNumber>ת"ז 036553931</AuthenticationTypeAndNumber>
        <RepresentatedOrRepresentativesNames>אבי טויזר</RepresentatedOrRepresentativesNames>
        <RepresentatedOrRepresentativesCount>1</RepresentatedOrRepresentativesCount>
        <InvitedBy/>
        <CaseID>81176052</CaseID>
        <CaseJudicialPersonPresentationDS>
          <CaseJudicalPersonActive>
            <CaseID>81176052</CaseID>
            <MotionID>107855422</MotionID>
            <JudicialPersonID>028758035@GOV.IL</JudicialPersonID>
            <JudicialPersonTypeID>1</JudicialPersonTypeID>
            <JudicialTypeID>1</JudicialTypeID>
            <IsChairman>false</IsChairman>
            <TreatmentStartDate>2024-04-25T10:43:40.377+03:00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269395053</CasePartyID>
        <PartyTypeID>1</PartyTypeID>
        <ActivityStatusID>1</ActivityStatusID>
        <PartyAliasID>4</PartyAliasID>
        <PartyAliasName>משיב</PartyAliasName>
        <OrdinalNumber>1</OrdinalNumber>
        <LegalEntityID>70758201</LegalEntityID>
        <CaseLegalEntityID>128641648</CaseLegalEntityID>
        <AuthenticationTypeID>1</AuthenticationTypeID>
        <AuthenticationTypeName>ת"ז</AuthenticationTypeName>
        <LegalEntityNumber>036553931</LegalEntityNumber>
        <IsMainPartyType>false</IsMainPartyType>
        <CaseDisplayIdentifier>50735-04-24</CaseDisplayIdentifier>
        <CaseTypeID>10262</CaseTypeID>
        <CaseTypeName>תביעה לאחר הסדר התדיינויות במשפחה (תלה"מ)</CaseTypeName>
        <CaseName>מאמו נ' מאמו</CaseName>
        <FullAddress>האדמור מפיטסבורג 42 דירה 2 אשדוד מגורים</FullAddress>
        <MotionID>107855422</MotionID>
        <CasePleaID>0</CasePleaID>
        <FatherName>פרץ</FatherName>
        <LinkedCaseID>0</LinkedCaseID>
        <PartyID>2</PartyID>
        <CasePartyCategoryID>4</CasePartyCategoryID>
        <LegalEntityAddressID>89228732</LegalEntityAddressID>
        <PleaTypeID>60</PleaTypeID>
        <GroupPartyAlias>משיבים</GroupPartyAlias>
        <IsConverted>false</IsConverted>
        <LegalEntityRegisteredNameID>7700384</LegalEntityRegisteredNameID>
        <LegalEntityNameID>96477730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אסף מאמו</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רמי מור</FullName>
        <FirstName>רמי</FirstName>
        <LastName>מור</LastName>
        <PartyPropertyName/>
        <AuthenticationTypeAndNumber>מ.ר. 35003</AuthenticationTypeAndNumber>
        <RepresentatedOrRepresentativesNames>נטלי בת אל מאמו</RepresentatedOrRepresentativesNames>
        <RepresentatedOrRepresentativesCount>1</RepresentatedOrRepresentativesCount>
        <InvitedBy/>
        <CaseID>81176052</CaseID>
        <CaseJudicialPersonPresentationDS>
          <CaseJudicalPersonActive>
            <CaseID>81176052</CaseID>
            <MotionID>107855422</MotionID>
            <JudicialPersonID>028758035@GOV.IL</JudicialPersonID>
            <JudicialPersonTypeID>1</JudicialPersonTypeID>
            <JudicialTypeID>1</JudicialTypeID>
            <IsChairman>false</IsChairman>
            <TreatmentStartDate>2024-04-25T10:43:40.377+03:00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269377238</CasePartyID>
        <PartyTypeID>2</PartyTypeID>
        <ActivityStatusID>1</ActivityStatusID>
        <PartyAliasID>20</PartyAliasID>
        <PartyAliasName>בא כוח תובעים</PartyAliasName>
        <OrdinalNumber>1</OrdinalNumber>
        <LegalEntityID>407232</LegalEntityID>
        <CaseLegalEntityID>128641647</CaseLegalEntityID>
        <AuthenticationTypeID>4</AuthenticationTypeID>
        <AuthenticationTypeName>מ.ר.</AuthenticationTypeName>
        <LegalEntityNumber>35003</LegalEntityNumber>
        <IsMainPartyType>true</IsMainPartyType>
        <CaseDisplayIdentifier>50735-04-24</CaseDisplayIdentifier>
        <CaseTypeID>10262</CaseTypeID>
        <CaseTypeName>תביעה לאחר הסדר התדיינויות במשפחה (תלה"מ)</CaseTypeName>
        <CaseName>מאמו נ' מאמו</CaseName>
        <FullAddress>הגדוד העברי 5/906 אשדוד </FullAddress>
        <EmailAddress>remymore@012.net.il</EmailAddress>
        <MotionID>0</MotionID>
        <CasePleaID>0</CasePleaID>
        <LinkedCaseID>0</LinkedCaseID>
        <PartyID>1</PartyID>
        <CasePartyCategoryID>2</CasePartyCategoryID>
        <LegalEntityAddressID>87718155</LegalEntityAddressID>
        <LegalEntityEmailAddressID>67876730</LegalEntityEmailAddressID>
        <PleaTypeID>4</PleaTypeID>
        <LawyerOfficeName>משרד עו"ד: רמי מור</LawyerOfficeName>
        <LawyerOfficeID>447876</LawyerOfficeID>
        <GroupPartyAlias/>
        <IsConverted>false</IsConverted>
        <LegalEntityNameID>28216</LegalEntityNameID>
        <RepresentatedNamesOfAssistant/>
        <LegalEntityTypeID>4</LegalEntityTypeID>
        <IsVerdictExists>false</IsVerdictExists>
        <IsAsirAzir>false</IsAsirAzir>
        <IsPublicationProhibited>false</IsPublicationProhibited>
        <PublicationProhibitedFullName>רמי מור</PublicationProhibitedFullName>
      </CaseParties>
    </CasePartiesSelectionDS>
    <DecisionName>החלטה</DecisionName>
    <CourtDisplayName>בית משפט לענייני משפחה באשדוד</CourtDisplayName>
    <IsCaseJudgePanel>false</IsCaseJudgePanel>
    <DecisionSignatureDate>2024-07-01T16:56:14.5025024+03:00</DecisionSignatureDate>
    <OpenCaseDate>2024-04-22T11:11:00+03:00</OpenCaseDate>
    <CaseFeeSum>0.000</CaseFeeSum>
    <DecisionTypeID>1</DecisionTypeID>
    <DecisionSignatureUserName>עפרה גיא</DecisionSignatureUserName>
    <MotionID>107855422</MotionID>
    <DecisionSignatureDateHebrew>2024-07-01T16:56:14.5025024+03:00</DecisionSignatureDateHebrew>
    <MotionNumber>1</MotionNumber>
    <DecisionWriterID>028758035@GOV.IL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CaseName>מאמו נ' מאמו</CaseName>
    <DecisionNumberInCase>12</DecisionNumberInCase>
  </dt_Decision>
  <dt_DecisionCase>
    <DecisionID>0</DecisionID>
    <CaseID>81176052</CaseID>
    <CaseJudicialPersonPresentationDS>
      <CaseJudicalPersonActive>
        <CaseID>81176052</CaseID>
        <MotionID>107855422</MotionID>
        <JudicialPersonID>028758035@GOV.IL</JudicialPersonID>
        <JudicialPersonTypeID>1</JudicialPersonTypeID>
        <JudicialTypeID>1</JudicialTypeID>
        <IsChairman>false</IsChairman>
        <TreatmentStartDate>2024-04-25T10:43:40.377+03:00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אבי טויזר</FullName>
        <FirstName>אבי</FirstName>
        <LastName>טויזר</LastName>
        <PartyPropertyName/>
        <AuthenticationTypeAndNumber>מ.ר. 22897</AuthenticationTypeAndNumber>
        <RepresentatedOrRepresentativesNames>אסף מאמו</RepresentatedOrRepresentativesNames>
        <RepresentatedOrRepresentativesCount>1</RepresentatedOrRepresentativesCount>
        <InvitedBy/>
        <CaseID>81176052</CaseID>
        <CaseJudicialPersonPresentationDS>
          <CaseJudicalPersonActive>
            <CaseID>81176052</CaseID>
            <MotionID>107855422</MotionID>
            <JudicialPersonID>028758035@GOV.IL</JudicialPersonID>
            <JudicialPersonTypeID>1</JudicialPersonTypeID>
            <JudicialTypeID>1</JudicialTypeID>
            <IsChairman>false</IsChairman>
            <TreatmentStartDate>2024-04-25T10:43:40.377+03:00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269753194</CasePartyID>
        <PartyTypeID>2</PartyTypeID>
        <ActivityStatusID>1</ActivityStatusID>
        <PartyAliasID>21</PartyAliasID>
        <PartyAliasName>בא כוח נתבעים</PartyAliasName>
        <LegalEntityID>383999</LegalEntityID>
        <CaseLegalEntityID>128757169</CaseLegalEntityID>
        <AuthenticationTypeID>4</AuthenticationTypeID>
        <AuthenticationTypeName>מ.ר.</AuthenticationTypeName>
        <LegalEntityNumber>22897</LegalEntityNumber>
        <IsMainPartyType>true</IsMainPartyType>
        <CaseDisplayIdentifier>50735-04-24</CaseDisplayIdentifier>
        <CaseTypeID>10262</CaseTypeID>
        <CaseTypeName>תביעה לאחר הסדר התדיינויות במשפחה (תלה"מ)</CaseTypeName>
        <CaseName>מאמו נ' מאמו</CaseName>
        <FullAddress>שד' הרצל 1 אשדוד </FullAddress>
        <EmailAddress>twizer.adv@gmail.com</EmailAddress>
        <MotionID>0</MotionID>
        <CasePleaID>0</CasePleaID>
        <LinkedCaseID>0</LinkedCaseID>
        <PartyID>2</PartyID>
        <CasePartyCategoryID>2</CasePartyCategoryID>
        <LegalEntityAddressID>70289846</LegalEntityAddressID>
        <LegalEntityEmailAddressID>68020303</LegalEntityEmailAddressID>
        <PleaTypeID>4</PleaTypeID>
        <LawyerOfficeName>משרד עו"ד: אבי טויזר ושות'</LawyerOfficeName>
        <LawyerOfficeID>424643</LawyerOfficeID>
        <GroupPartyAlias/>
        <IsConverted>false</IsConverted>
        <LegalEntityNameID>4983</LegalEntityNameID>
        <RepresentatedNamesOfAssistant/>
        <LegalEntityTypeID>4</LegalEntityTypeID>
        <IsVerdictExists>false</IsVerdictExists>
        <IsAsirAzir>false</IsAsirAzir>
        <IsPublicationProhibited>false</IsPublicationProhibited>
        <PublicationProhibitedFullName>אבי טויזר</PublicationProhibitedFullName>
      </CaseParties>
      <CaseParties>
        <PartyTypeName>צד</PartyTypeName>
        <ProceedingType>בקשות</ProceedingType>
        <PleaName>בקשה של תובע 1 בקשה לפסיקת מזונות זמניים</PleaName>
        <PartyBelonging>צד א'</PartyBelonging>
        <RoleName>מבקש 1</RoleName>
        <IsSubProceeding>TRUE</IsSubProceeding>
        <FullName>נטלי בת אל מאמו</FullName>
        <FirstName>נטלי בת-אל</FirstName>
        <LastName>מאמו</LastName>
        <PartyPropertyName/>
        <AuthenticationTypeAndNumber>ת"ז 300255601</AuthenticationTypeAndNumber>
        <RepresentatedOrRepresentativesNames>רמי מור</RepresentatedOrRepresentativesNames>
        <RepresentatedOrRepresentativesCount>1</RepresentatedOrRepresentativesCount>
        <InvitedBy/>
        <CaseID>81176052</CaseID>
        <CaseJudicialPersonPresentationDS>
          <CaseJudicalPersonActive>
            <CaseID>81176052</CaseID>
            <MotionID>107855422</MotionID>
            <JudicialPersonID>028758035@GOV.IL</JudicialPersonID>
            <JudicialPersonTypeID>1</JudicialPersonTypeID>
            <JudicialTypeID>1</JudicialTypeID>
            <IsChairman>false</IsChairman>
            <TreatmentStartDate>2024-04-25T10:43:40.377+03:00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269395052</CasePartyID>
        <PartyTypeID>1</PartyTypeID>
        <ActivityStatusID>1</ActivityStatusID>
        <PartyAliasID>3</PartyAliasID>
        <PartyAliasName>מבקש</PartyAliasName>
        <OrdinalNumber>1</OrdinalNumber>
        <LegalEntityID>77375640</LegalEntityID>
        <CaseLegalEntityID>128641646</CaseLegalEntityID>
        <AuthenticationTypeID>1</AuthenticationTypeID>
        <AuthenticationTypeName>ת"ז</AuthenticationTypeName>
        <LegalEntityNumber>300255601</LegalEntityNumber>
        <IsMainPartyType>false</IsMainPartyType>
        <CaseDisplayIdentifier>50735-04-24</CaseDisplayIdentifier>
        <CaseTypeID>10262</CaseTypeID>
        <CaseTypeName>תביעה לאחר הסדר התדיינויות במשפחה (תלה"מ)</CaseTypeName>
        <CaseName>מאמו נ' מאמו</CaseName>
        <FullAddress>שלמה בן יוסף 13 דירה 15 אשדוד מגורים</FullAddress>
        <MotionID>107855422</MotionID>
        <CasePleaID>0</CasePleaID>
        <FatherName>ישראל</FatherName>
        <LinkedCaseID>0</LinkedCaseID>
        <PartyID>1</PartyID>
        <CasePartyCategoryID>4</CasePartyCategoryID>
        <LegalEntityAddressID>89228731</LegalEntityAddressID>
        <PleaTypeID>60</PleaTypeID>
        <GroupPartyAlias>מבקשים</GroupPartyAlias>
        <IsConverted>false</IsConverted>
        <LegalEntityRegisteredNameID>10581121</LegalEntityRegisteredNameID>
        <LegalEntityNameID>96477729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נטלי בת אל מאמו</PublicationProhibitedFullName>
      </CaseParties>
      <CaseParties>
        <PartyTypeName>צד</PartyTypeName>
        <ProceedingType>בקשות</ProceedingType>
        <PleaName>בקשה של תובע 1 בקשה לפסיקת מזונות זמניים</PleaName>
        <PartyBelonging>צד ב'</PartyBelonging>
        <RoleName>משיב 1</RoleName>
        <IsSubProceeding>TRUE</IsSubProceeding>
        <FullName>אסף מאמו</FullName>
        <FirstName>אסף</FirstName>
        <LastName>מאמו</LastName>
        <PartyPropertyName/>
        <AuthenticationTypeAndNumber>ת"ז 036553931</AuthenticationTypeAndNumber>
        <RepresentatedOrRepresentativesNames>אבי טויזר</RepresentatedOrRepresentativesNames>
        <RepresentatedOrRepresentativesCount>1</RepresentatedOrRepresentativesCount>
        <InvitedBy/>
        <CaseID>81176052</CaseID>
        <CaseJudicialPersonPresentationDS>
          <CaseJudicalPersonActive>
            <CaseID>81176052</CaseID>
            <MotionID>107855422</MotionID>
            <JudicialPersonID>028758035@GOV.IL</JudicialPersonID>
            <JudicialPersonTypeID>1</JudicialPersonTypeID>
            <JudicialTypeID>1</JudicialTypeID>
            <IsChairman>false</IsChairman>
            <TreatmentStartDate>2024-04-25T10:43:40.377+03:00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269395053</CasePartyID>
        <PartyTypeID>1</PartyTypeID>
        <ActivityStatusID>1</ActivityStatusID>
        <PartyAliasID>4</PartyAliasID>
        <PartyAliasName>משיב</PartyAliasName>
        <OrdinalNumber>1</OrdinalNumber>
        <LegalEntityID>70758201</LegalEntityID>
        <CaseLegalEntityID>128641648</CaseLegalEntityID>
        <AuthenticationTypeID>1</AuthenticationTypeID>
        <AuthenticationTypeName>ת"ז</AuthenticationTypeName>
        <LegalEntityNumber>036553931</LegalEntityNumber>
        <IsMainPartyType>false</IsMainPartyType>
        <CaseDisplayIdentifier>50735-04-24</CaseDisplayIdentifier>
        <CaseTypeID>10262</CaseTypeID>
        <CaseTypeName>תביעה לאחר הסדר התדיינויות במשפחה (תלה"מ)</CaseTypeName>
        <CaseName>מאמו נ' מאמו</CaseName>
        <FullAddress>האדמור מפיטסבורג 42 דירה 2 אשדוד מגורים</FullAddress>
        <MotionID>107855422</MotionID>
        <CasePleaID>0</CasePleaID>
        <FatherName>פרץ</FatherName>
        <LinkedCaseID>0</LinkedCaseID>
        <PartyID>2</PartyID>
        <CasePartyCategoryID>4</CasePartyCategoryID>
        <LegalEntityAddressID>89228732</LegalEntityAddressID>
        <PleaTypeID>60</PleaTypeID>
        <GroupPartyAlias>משיבים</GroupPartyAlias>
        <IsConverted>false</IsConverted>
        <LegalEntityRegisteredNameID>7700384</LegalEntityRegisteredNameID>
        <LegalEntityNameID>96477730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אסף מאמו</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רמי מור</FullName>
        <FirstName>רמי</FirstName>
        <LastName>מור</LastName>
        <PartyPropertyName/>
        <AuthenticationTypeAndNumber>מ.ר. 35003</AuthenticationTypeAndNumber>
        <RepresentatedOrRepresentativesNames>נטלי בת אל מאמו</RepresentatedOrRepresentativesNames>
        <RepresentatedOrRepresentativesCount>1</RepresentatedOrRepresentativesCount>
        <InvitedBy/>
        <CaseID>81176052</CaseID>
        <CaseJudicialPersonPresentationDS>
          <CaseJudicalPersonActive>
            <CaseID>81176052</CaseID>
            <MotionID>107855422</MotionID>
            <JudicialPersonID>028758035@GOV.IL</JudicialPersonID>
            <JudicialPersonTypeID>1</JudicialPersonTypeID>
            <JudicialTypeID>1</JudicialTypeID>
            <IsChairman>false</IsChairman>
            <TreatmentStartDate>2024-04-25T10:43:40.377+03:00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269377238</CasePartyID>
        <PartyTypeID>2</PartyTypeID>
        <ActivityStatusID>1</ActivityStatusID>
        <PartyAliasID>20</PartyAliasID>
        <PartyAliasName>בא כוח תובעים</PartyAliasName>
        <OrdinalNumber>1</OrdinalNumber>
        <LegalEntityID>407232</LegalEntityID>
        <CaseLegalEntityID>128641647</CaseLegalEntityID>
        <AuthenticationTypeID>4</AuthenticationTypeID>
        <AuthenticationTypeName>מ.ר.</AuthenticationTypeName>
        <LegalEntityNumber>35003</LegalEntityNumber>
        <IsMainPartyType>true</IsMainPartyType>
        <CaseDisplayIdentifier>50735-04-24</CaseDisplayIdentifier>
        <CaseTypeID>10262</CaseTypeID>
        <CaseTypeName>תביעה לאחר הסדר התדיינויות במשפחה (תלה"מ)</CaseTypeName>
        <CaseName>מאמו נ' מאמו</CaseName>
        <FullAddress>הגדוד העברי 5/906 אשדוד </FullAddress>
        <EmailAddress>remymore@012.net.il</EmailAddress>
        <MotionID>0</MotionID>
        <CasePleaID>0</CasePleaID>
        <LinkedCaseID>0</LinkedCaseID>
        <PartyID>1</PartyID>
        <CasePartyCategoryID>2</CasePartyCategoryID>
        <LegalEntityAddressID>87718155</LegalEntityAddressID>
        <LegalEntityEmailAddressID>67876730</LegalEntityEmailAddressID>
        <PleaTypeID>4</PleaTypeID>
        <LawyerOfficeName>משרד עו"ד: רמי מור</LawyerOfficeName>
        <LawyerOfficeID>447876</LawyerOfficeID>
        <GroupPartyAlias/>
        <IsConverted>false</IsConverted>
        <LegalEntityNameID>28216</LegalEntityNameID>
        <RepresentatedNamesOfAssistant/>
        <LegalEntityTypeID>4</LegalEntityTypeID>
        <IsVerdictExists>false</IsVerdictExists>
        <IsAsirAzir>false</IsAsirAzir>
        <IsPublicationProhibited>false</IsPublicationProhibited>
        <PublicationProhibitedFullName>רמי מור</PublicationProhibitedFullName>
      </CaseParties>
    </CasePartiesSelectionDS>
    <CaseName>מאמו נ' מאמו</CaseName>
    <CaseDisplayIdentifier>50735-04-24</CaseDisplayIdentifier>
    <CaseInterestID>10118</CaseInterestID>
    <CaseTypeShortName>תלה"מ</CaseTypeShortName>
  </dt_DecisionCase>
  <dt_DecisionJudgePanel>
    <JudgeID>028758035@GOV.IL</JudgeID>
    <DisplayName>עפרה גיא</DisplayName>
    <RoleName>שופט</RoleName>
    <UserTitleName>שופטת</UserTitleName>
  </dt_DecisionJudgePanel>
  <dt_LegalEntityDetails>
    <Fax>08-8679985</Fax>
    <Phone>08-8679494</Phone>
    <PartyID>2</PartyID>
    <PartyTypeID>2</PartyTypeID>
    <DecisionID>0</DecisionID>
    <StreetName>שד' הרצל 1 </StreetName>
    <ZipCode>77454</ZipCode>
    <CityName>אשדוד</CityName>
    <FullName>אבי טויזר</FullName>
    <Email>twizer.adv@gmail.com</Email>
    <IsPublicationProhibited>false</IsPublicationProhibited>
  </dt_LegalEntityDetails>
  <dt_LegalEntityDetails>
    <AddressDesc>מגורים</AddressDesc>
    <PartyID>1</PartyID>
    <PartyTypeID>1</PartyTypeID>
    <DecisionID>0</DecisionID>
    <StreetName>שלמה בן יוסף 13 דירה 15</StreetName>
    <CityName>אשדוד</CityName>
    <FullName>נטלי בת אל מאמו</FullName>
    <IsPublicationProhibited>false</IsPublicationProhibited>
  </dt_LegalEntityDetails>
  <dt_LegalEntityDetails>
    <Fax>08-8664243</Fax>
    <Phone>08-8664242</Phone>
    <PartyID>1</PartyID>
    <PartyTypeID>2</PartyTypeID>
    <DecisionID>0</DecisionID>
    <StreetName>הגדוד העברי 5/906</StreetName>
    <CityName>אשדוד</CityName>
    <FullName>רמי מור</FullName>
    <Email>remymore@012.net.il</Email>
    <IsPublicationProhibited>false</IsPublicationProhibited>
  </dt_LegalEntityDetails>
  <dt_LegalEntityDetails>
    <AddressDesc>מגורים</AddressDesc>
    <PartyID>2</PartyID>
    <PartyTypeID>1</PartyTypeID>
    <DecisionID>0</DecisionID>
    <StreetName>האדמור מפיטסבורג 42 דירה 2</StreetName>
    <CityName>אשדוד</CityName>
    <FullName>אסף מאמו</FullName>
    <IsPublicationProhibited>false</IsPublicationProhibited>
  </dt_LegalEntityDetails>
  <dt_CaseJudicalPersonActive>
    <CaseJudicalPerson>שופטת עפרה גיא</CaseJudicalPerson>
  </dt_CaseJudicalPersonActive>
  <dt_Sitting/>
</DecisionTemplateDS>
</file>

<file path=customXml/itemProps1.xml><?xml version="1.0" encoding="utf-8"?>
<ds:datastoreItem xmlns:ds="http://schemas.openxmlformats.org/officeDocument/2006/customXml" ds:itemID="{33FAF803-CFAD-4DC5-9621-74AB53FD5E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1588</Words>
  <Characters>7941</Characters>
  <Application>Microsoft Office Word</Application>
  <DocSecurity>0</DocSecurity>
  <Lines>66</Lines>
  <Paragraphs>19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2024-11-25T08:19:00Z</dcterms:created>
  <dcterms:modified xsi:type="dcterms:W3CDTF">2024-11-25T08:19:00Z</dcterms:modified>
</cp:coreProperties>
</file>